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after="0" w:line="360" w:lineRule="auto"/>
        <w:ind w:firstLine="709"/>
        <w:jc w:val="right"/>
      </w:pPr>
    </w:p>
    <w:p>
      <w:pPr>
        <w:pStyle w:val="Normal.0"/>
        <w:spacing w:line="360" w:lineRule="auto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u w:val="single"/>
          <w:rtl w:val="0"/>
          <w:lang w:val="ru-RU"/>
        </w:rPr>
        <w:t>Автор</w:t>
      </w:r>
      <w:r>
        <w:rPr>
          <w:b w:val="1"/>
          <w:bCs w:val="1"/>
          <w:sz w:val="28"/>
          <w:szCs w:val="28"/>
          <w:u w:val="single"/>
          <w:rtl w:val="0"/>
          <w:lang w:val="ru-RU"/>
        </w:rPr>
        <w:t>:</w:t>
      </w:r>
      <w:r>
        <w:rPr>
          <w:sz w:val="28"/>
          <w:szCs w:val="28"/>
          <w:rtl w:val="0"/>
          <w:lang w:val="ru-RU"/>
        </w:rPr>
        <w:t xml:space="preserve"> Федосеева Анастасия Андреевна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b w:val="1"/>
          <w:bCs w:val="1"/>
          <w:sz w:val="28"/>
          <w:szCs w:val="28"/>
          <w:u w:val="single"/>
          <w:rtl w:val="0"/>
          <w:lang w:val="ru-RU"/>
        </w:rPr>
        <w:t>Город</w:t>
      </w:r>
      <w:r>
        <w:rPr>
          <w:b w:val="1"/>
          <w:bCs w:val="1"/>
          <w:sz w:val="28"/>
          <w:szCs w:val="28"/>
          <w:u w:val="single"/>
          <w:rtl w:val="0"/>
          <w:lang w:val="ru-RU"/>
        </w:rPr>
        <w:t>:</w:t>
      </w:r>
      <w:r>
        <w:rPr>
          <w:sz w:val="28"/>
          <w:szCs w:val="28"/>
          <w:rtl w:val="0"/>
          <w:lang w:val="ru-RU"/>
        </w:rPr>
        <w:t xml:space="preserve"> Москва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u w:val="single"/>
          <w:rtl w:val="0"/>
          <w:lang w:val="ru-RU"/>
        </w:rPr>
        <w:t>Возраст</w:t>
      </w:r>
      <w:r>
        <w:rPr>
          <w:b w:val="1"/>
          <w:bCs w:val="1"/>
          <w:sz w:val="28"/>
          <w:szCs w:val="28"/>
          <w:u w:val="single"/>
          <w:rtl w:val="0"/>
          <w:lang w:val="en-US"/>
        </w:rPr>
        <w:t>: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ru-RU"/>
        </w:rPr>
        <w:t xml:space="preserve">24 </w:t>
      </w:r>
      <w:r>
        <w:rPr>
          <w:sz w:val="28"/>
          <w:szCs w:val="28"/>
          <w:rtl w:val="0"/>
          <w:lang w:val="ru-RU"/>
        </w:rPr>
        <w:t>года</w:t>
      </w:r>
      <w:r>
        <w:rPr>
          <w:sz w:val="28"/>
          <w:szCs w:val="28"/>
          <w:rtl w:val="0"/>
          <w:lang w:val="en-US"/>
        </w:rPr>
        <w:t>.</w:t>
      </w:r>
    </w:p>
    <w:p>
      <w:pPr>
        <w:pStyle w:val="Normal.0"/>
        <w:spacing w:line="360" w:lineRule="auto"/>
        <w:jc w:val="both"/>
        <w:rPr>
          <w:sz w:val="28"/>
          <w:szCs w:val="28"/>
        </w:rPr>
      </w:pPr>
    </w:p>
    <w:p>
      <w:pPr>
        <w:pStyle w:val="Normal.0"/>
        <w:spacing w:line="360" w:lineRule="auto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u w:val="single"/>
          <w:rtl w:val="0"/>
          <w:lang w:val="ru-RU"/>
        </w:rPr>
        <w:t>Название</w:t>
      </w:r>
      <w:r>
        <w:rPr>
          <w:b w:val="1"/>
          <w:bCs w:val="1"/>
          <w:sz w:val="28"/>
          <w:szCs w:val="28"/>
          <w:u w:val="single"/>
          <w:rtl w:val="0"/>
          <w:lang w:val="en-US"/>
        </w:rPr>
        <w:t xml:space="preserve"> </w:t>
      </w:r>
      <w:r>
        <w:rPr>
          <w:b w:val="1"/>
          <w:bCs w:val="1"/>
          <w:sz w:val="28"/>
          <w:szCs w:val="28"/>
          <w:u w:val="single"/>
          <w:rtl w:val="0"/>
          <w:lang w:val="ru-RU"/>
        </w:rPr>
        <w:t>работы</w:t>
      </w:r>
      <w:r>
        <w:rPr>
          <w:b w:val="1"/>
          <w:bCs w:val="1"/>
          <w:sz w:val="28"/>
          <w:szCs w:val="28"/>
          <w:u w:val="single"/>
          <w:rtl w:val="0"/>
          <w:lang w:val="ru-RU"/>
        </w:rPr>
        <w:t>:</w:t>
      </w:r>
      <w:r>
        <w:rPr>
          <w:sz w:val="28"/>
          <w:szCs w:val="28"/>
          <w:rtl w:val="0"/>
          <w:lang w:val="ru-RU"/>
        </w:rPr>
        <w:t xml:space="preserve"> «Влияние правового регулирования меценатской деятельности  на развитие и сохранение традиций меценатства в России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»</w:t>
      </w:r>
    </w:p>
    <w:p>
      <w:pPr>
        <w:pStyle w:val="Normal.0"/>
        <w:spacing w:line="360" w:lineRule="auto"/>
        <w:jc w:val="both"/>
        <w:rPr>
          <w:sz w:val="28"/>
          <w:szCs w:val="28"/>
        </w:rPr>
      </w:pPr>
    </w:p>
    <w:p>
      <w:pPr>
        <w:pStyle w:val="Normal.0"/>
        <w:spacing w:line="360" w:lineRule="auto"/>
        <w:jc w:val="both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ru-RU"/>
        </w:rPr>
        <w:t xml:space="preserve">Аннотация </w:t>
      </w:r>
      <w:r>
        <w:rPr>
          <w:b w:val="1"/>
          <w:bCs w:val="1"/>
          <w:sz w:val="28"/>
          <w:szCs w:val="28"/>
          <w:u w:val="single"/>
          <w:rtl w:val="0"/>
          <w:lang w:val="ru-RU"/>
        </w:rPr>
        <w:t>научно</w:t>
      </w:r>
      <w:r>
        <w:rPr>
          <w:b w:val="1"/>
          <w:bCs w:val="1"/>
          <w:sz w:val="28"/>
          <w:szCs w:val="28"/>
          <w:u w:val="single"/>
          <w:rtl w:val="0"/>
          <w:lang w:val="ru-RU"/>
        </w:rPr>
        <w:t>-</w:t>
      </w:r>
      <w:r>
        <w:rPr>
          <w:b w:val="1"/>
          <w:bCs w:val="1"/>
          <w:sz w:val="28"/>
          <w:szCs w:val="28"/>
          <w:u w:val="single"/>
          <w:rtl w:val="0"/>
          <w:lang w:val="ru-RU"/>
        </w:rPr>
        <w:t>исследовательской работы</w:t>
      </w:r>
      <w:r>
        <w:rPr>
          <w:b w:val="1"/>
          <w:bCs w:val="1"/>
          <w:sz w:val="28"/>
          <w:szCs w:val="28"/>
          <w:u w:val="single"/>
          <w:rtl w:val="0"/>
          <w:lang w:val="ru-RU"/>
        </w:rPr>
        <w:t xml:space="preserve">: </w:t>
      </w:r>
    </w:p>
    <w:p>
      <w:pPr>
        <w:pStyle w:val="Normal.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«В работе описывается влияние правовых норм на развитие и сохранение традиций  меценатства в России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Детально анализируются плюсы и минусы принятого Федерального закона от </w:t>
      </w:r>
      <w:r>
        <w:rPr>
          <w:sz w:val="28"/>
          <w:szCs w:val="28"/>
          <w:rtl w:val="0"/>
          <w:lang w:val="ru-RU"/>
        </w:rPr>
        <w:t xml:space="preserve">4 </w:t>
      </w:r>
      <w:r>
        <w:rPr>
          <w:sz w:val="28"/>
          <w:szCs w:val="28"/>
          <w:rtl w:val="0"/>
          <w:lang w:val="ru-RU"/>
        </w:rPr>
        <w:t xml:space="preserve">ноября </w:t>
      </w:r>
      <w:r>
        <w:rPr>
          <w:sz w:val="28"/>
          <w:szCs w:val="28"/>
          <w:rtl w:val="0"/>
          <w:lang w:val="ru-RU"/>
        </w:rPr>
        <w:t xml:space="preserve">2014 </w:t>
      </w:r>
      <w:r>
        <w:rPr>
          <w:sz w:val="28"/>
          <w:szCs w:val="28"/>
          <w:rtl w:val="0"/>
          <w:lang w:val="ru-RU"/>
        </w:rPr>
        <w:t xml:space="preserve">года № </w:t>
      </w:r>
      <w:r>
        <w:rPr>
          <w:sz w:val="28"/>
          <w:szCs w:val="28"/>
          <w:rtl w:val="0"/>
          <w:lang w:val="ru-RU"/>
        </w:rPr>
        <w:t xml:space="preserve">327 - </w:t>
      </w:r>
      <w:r>
        <w:rPr>
          <w:sz w:val="28"/>
          <w:szCs w:val="28"/>
          <w:rtl w:val="0"/>
          <w:lang w:val="ru-RU"/>
        </w:rPr>
        <w:t>ФЗ «О меценатской деятельности»</w:t>
      </w:r>
      <w:r>
        <w:rPr>
          <w:sz w:val="28"/>
          <w:szCs w:val="28"/>
          <w:rtl w:val="0"/>
          <w:lang w:val="ru-RU"/>
        </w:rPr>
        <w:t xml:space="preserve">,  </w:t>
      </w:r>
      <w:r>
        <w:rPr>
          <w:sz w:val="28"/>
          <w:szCs w:val="28"/>
          <w:rtl w:val="0"/>
          <w:lang w:val="ru-RU"/>
        </w:rPr>
        <w:t>а также рассматриваются конкретные способы решения существующих юридических проблем в сфере  правового регулирования меценатской деятельности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Подробный анализ законодательной базы помогает выявить основные причины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связи с которыми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меценатская деятельность носит на сегодняшний день бессистемный и единичный характер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Работа несет в себе несомненный теоретико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практический интерес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так как основывается на глубоком анализе юридических норм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регулирующих меценатскую деятельность и содержит ряд практических предложений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которые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могут способствовать развитию института меценатства в России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»</w:t>
      </w:r>
    </w:p>
    <w:p>
      <w:pPr>
        <w:pStyle w:val="Normal.0"/>
        <w:spacing w:line="360" w:lineRule="auto"/>
        <w:jc w:val="both"/>
        <w:rPr>
          <w:sz w:val="28"/>
          <w:szCs w:val="28"/>
        </w:rPr>
      </w:pPr>
    </w:p>
    <w:p>
      <w:pPr>
        <w:pStyle w:val="Normal.0"/>
        <w:spacing w:line="360" w:lineRule="auto"/>
        <w:jc w:val="both"/>
        <w:rPr>
          <w:sz w:val="28"/>
          <w:szCs w:val="28"/>
        </w:rPr>
      </w:pPr>
    </w:p>
    <w:p>
      <w:pPr>
        <w:pStyle w:val="Normal.0"/>
        <w:spacing w:line="360" w:lineRule="auto"/>
        <w:jc w:val="both"/>
        <w:rPr>
          <w:sz w:val="28"/>
          <w:szCs w:val="28"/>
        </w:rPr>
      </w:pPr>
    </w:p>
    <w:p>
      <w:pPr>
        <w:pStyle w:val="Normal.0"/>
        <w:spacing w:line="360" w:lineRule="auto"/>
        <w:jc w:val="both"/>
        <w:rPr>
          <w:sz w:val="28"/>
          <w:szCs w:val="28"/>
        </w:rPr>
      </w:pPr>
    </w:p>
    <w:p>
      <w:pPr>
        <w:pStyle w:val="Normal.0"/>
        <w:spacing w:line="360" w:lineRule="auto"/>
        <w:jc w:val="both"/>
        <w:rPr>
          <w:sz w:val="28"/>
          <w:szCs w:val="28"/>
        </w:rPr>
      </w:pPr>
    </w:p>
    <w:p>
      <w:pPr>
        <w:pStyle w:val="Normal.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Меценатство это термин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который прочно вошел в наш лексикон довольно давно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Важность и значимость этого явления неоспорима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Вопрос развития традиций меценатства всегда волновал деятелей культуры и искусства в частности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 общество в целом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Однако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затрагивая аспект стимулирования активности меценатов мы часто забывали о самом  главном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именно о механизме производимых финансовых вливаний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правах и обязанностях меценатов и роли государства в этом процессе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line="360" w:lineRule="auto"/>
        <w:jc w:val="both"/>
        <w:rPr>
          <w:sz w:val="28"/>
          <w:szCs w:val="28"/>
        </w:rPr>
      </w:pPr>
    </w:p>
    <w:p>
      <w:pPr>
        <w:pStyle w:val="Normal.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Институт меценатства давно нуждался в определенном правовом регулировании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На законодательном уровне необходимость развития традиций меценатства особенно подчеркивалась в абз</w:t>
      </w:r>
      <w:r>
        <w:rPr>
          <w:sz w:val="28"/>
          <w:szCs w:val="28"/>
          <w:rtl w:val="0"/>
          <w:lang w:val="ru-RU"/>
        </w:rPr>
        <w:t xml:space="preserve">. 6  </w:t>
      </w:r>
      <w:r>
        <w:rPr>
          <w:sz w:val="28"/>
          <w:szCs w:val="28"/>
          <w:rtl w:val="0"/>
          <w:lang w:val="ru-RU"/>
        </w:rPr>
        <w:t>ст</w:t>
      </w:r>
      <w:r>
        <w:rPr>
          <w:sz w:val="28"/>
          <w:szCs w:val="28"/>
          <w:rtl w:val="0"/>
          <w:lang w:val="ru-RU"/>
        </w:rPr>
        <w:t xml:space="preserve">. 30 </w:t>
      </w:r>
      <w:r>
        <w:rPr>
          <w:sz w:val="28"/>
          <w:szCs w:val="28"/>
          <w:rtl w:val="0"/>
          <w:lang w:val="ru-RU"/>
        </w:rPr>
        <w:t>«Основ законодательства Российской Федерации о культуре»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«в целях обеспечения общедоступности культурной деятельности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культурных ценностей и благ для всех граждан органы государственной власти и управления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органы местного самоуправления в соответствии со своей компетенцией обязаны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способствовать развитию благотворительности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меценатства и спонсорства в области культуры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 xml:space="preserve">»   </w:t>
      </w:r>
    </w:p>
    <w:p>
      <w:pPr>
        <w:pStyle w:val="Normal.0"/>
        <w:spacing w:line="360" w:lineRule="auto"/>
        <w:jc w:val="both"/>
        <w:rPr>
          <w:sz w:val="28"/>
          <w:szCs w:val="28"/>
        </w:rPr>
      </w:pPr>
    </w:p>
    <w:p>
      <w:pPr>
        <w:pStyle w:val="Normal.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С недавних пор понятие меценатской деятельности закрепили законодательно и отношения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возникающие в данной сфере начали регулировать Федеральным законом от </w:t>
      </w:r>
      <w:r>
        <w:rPr>
          <w:sz w:val="28"/>
          <w:szCs w:val="28"/>
          <w:rtl w:val="0"/>
          <w:lang w:val="ru-RU"/>
        </w:rPr>
        <w:t xml:space="preserve">4 </w:t>
      </w:r>
      <w:r>
        <w:rPr>
          <w:sz w:val="28"/>
          <w:szCs w:val="28"/>
          <w:rtl w:val="0"/>
          <w:lang w:val="ru-RU"/>
        </w:rPr>
        <w:t xml:space="preserve">ноября </w:t>
      </w:r>
      <w:r>
        <w:rPr>
          <w:sz w:val="28"/>
          <w:szCs w:val="28"/>
          <w:rtl w:val="0"/>
          <w:lang w:val="ru-RU"/>
        </w:rPr>
        <w:t xml:space="preserve">2014 </w:t>
      </w:r>
      <w:r>
        <w:rPr>
          <w:sz w:val="28"/>
          <w:szCs w:val="28"/>
          <w:rtl w:val="0"/>
          <w:lang w:val="ru-RU"/>
        </w:rPr>
        <w:t xml:space="preserve">года № </w:t>
      </w:r>
      <w:r>
        <w:rPr>
          <w:sz w:val="28"/>
          <w:szCs w:val="28"/>
          <w:rtl w:val="0"/>
          <w:lang w:val="ru-RU"/>
        </w:rPr>
        <w:t xml:space="preserve">327- </w:t>
      </w:r>
      <w:r>
        <w:rPr>
          <w:sz w:val="28"/>
          <w:szCs w:val="28"/>
          <w:rtl w:val="0"/>
          <w:lang w:val="ru-RU"/>
        </w:rPr>
        <w:t>ФЗ «О меценатской деятельности»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Следует отметить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попытка разработать законопроект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который бы обстоятельно регламентировал меценатство как вид деятельности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уже предпринималась ранее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тогда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документ был отклонен в первом чтении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Интересно проанализировать суть принятых в итоге норм и понять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как они помогут сохранить и развивать дальше сложившиеся традиции меценатства в России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jc w:val="both"/>
        <w:rPr>
          <w:sz w:val="28"/>
          <w:szCs w:val="28"/>
        </w:rPr>
      </w:pPr>
    </w:p>
    <w:p>
      <w:pPr>
        <w:pStyle w:val="Normal.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Меценатство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благотворительность и спонсорство — понятия знакомые и практически идентичные для человеческого слуха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Если не вникать в суть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можно использовать их как синонимичные термины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действительно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родственного между этими явлениями достаточно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реальности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разница между спонсорством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меценатством и благотворительностью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существенная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jc w:val="both"/>
        <w:rPr>
          <w:sz w:val="28"/>
          <w:szCs w:val="28"/>
        </w:rPr>
      </w:pPr>
    </w:p>
    <w:p>
      <w:pPr>
        <w:pStyle w:val="Normal.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Возникшую категориальную неопределенность должен был устранить закон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Нельзя сказать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все перечисленные выше понятия были вне правового поля в равной степени</w:t>
      </w:r>
      <w:r>
        <w:rPr>
          <w:sz w:val="28"/>
          <w:szCs w:val="28"/>
          <w:rtl w:val="0"/>
          <w:lang w:val="ru-RU"/>
        </w:rPr>
        <w:t xml:space="preserve">.  </w:t>
      </w:r>
      <w:r>
        <w:rPr>
          <w:sz w:val="28"/>
          <w:szCs w:val="28"/>
          <w:rtl w:val="0"/>
          <w:lang w:val="ru-RU"/>
        </w:rPr>
        <w:t>В частности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Федеральный закон от </w:t>
      </w:r>
      <w:r>
        <w:rPr>
          <w:sz w:val="28"/>
          <w:szCs w:val="28"/>
          <w:rtl w:val="0"/>
          <w:lang w:val="ru-RU"/>
        </w:rPr>
        <w:t xml:space="preserve">11.08.1995 </w:t>
      </w:r>
      <w:r>
        <w:rPr>
          <w:sz w:val="28"/>
          <w:szCs w:val="28"/>
          <w:rtl w:val="0"/>
          <w:lang w:val="ru-RU"/>
        </w:rPr>
        <w:t xml:space="preserve">№ </w:t>
      </w:r>
      <w:r>
        <w:rPr>
          <w:sz w:val="28"/>
          <w:szCs w:val="28"/>
          <w:rtl w:val="0"/>
          <w:lang w:val="ru-RU"/>
        </w:rPr>
        <w:t>135-</w:t>
      </w:r>
      <w:r>
        <w:rPr>
          <w:sz w:val="28"/>
          <w:szCs w:val="28"/>
          <w:rtl w:val="0"/>
          <w:lang w:val="ru-RU"/>
        </w:rPr>
        <w:t xml:space="preserve">ФЗ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ред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от </w:t>
      </w:r>
      <w:r>
        <w:rPr>
          <w:sz w:val="28"/>
          <w:szCs w:val="28"/>
          <w:rtl w:val="0"/>
          <w:lang w:val="ru-RU"/>
        </w:rPr>
        <w:t xml:space="preserve">05.05.2014) </w:t>
      </w:r>
      <w:r>
        <w:rPr>
          <w:sz w:val="28"/>
          <w:szCs w:val="28"/>
          <w:rtl w:val="0"/>
          <w:lang w:val="ru-RU"/>
        </w:rPr>
        <w:t xml:space="preserve">«О благотворительной деятельности и благотворительных организациях»  в статье </w:t>
      </w:r>
      <w:r>
        <w:rPr>
          <w:sz w:val="28"/>
          <w:szCs w:val="28"/>
          <w:rtl w:val="0"/>
          <w:lang w:val="ru-RU"/>
        </w:rPr>
        <w:t xml:space="preserve">1 </w:t>
      </w:r>
      <w:r>
        <w:rPr>
          <w:sz w:val="28"/>
          <w:szCs w:val="28"/>
          <w:rtl w:val="0"/>
          <w:lang w:val="ru-RU"/>
        </w:rPr>
        <w:t>закрепил понятие благотворительной деятельности</w:t>
      </w:r>
      <w:r>
        <w:rPr>
          <w:sz w:val="28"/>
          <w:szCs w:val="28"/>
          <w:rtl w:val="0"/>
          <w:lang w:val="ru-RU"/>
        </w:rPr>
        <w:t xml:space="preserve">: </w:t>
      </w:r>
    </w:p>
    <w:p>
      <w:pPr>
        <w:pStyle w:val="Normal.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«Под благотворительной деятельностью понимается добровольная деятельность граждан и юридических лиц по бескорыстной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безвозмездной или на льготных условиях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передаче гражданам или юридическим лицам имущества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том числе денежных средств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бескорыстному выполнению работ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предоставлению услуг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оказанию иной поддержки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 xml:space="preserve">» </w:t>
      </w:r>
    </w:p>
    <w:p>
      <w:pPr>
        <w:pStyle w:val="Normal.0"/>
        <w:spacing w:line="360" w:lineRule="auto"/>
        <w:jc w:val="both"/>
        <w:rPr>
          <w:sz w:val="28"/>
          <w:szCs w:val="28"/>
        </w:rPr>
      </w:pPr>
    </w:p>
    <w:p>
      <w:pPr>
        <w:pStyle w:val="Normal.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Термины спонсор и спонсорская реклама также были конкретизированы в пункте </w:t>
      </w:r>
      <w:r>
        <w:rPr>
          <w:sz w:val="28"/>
          <w:szCs w:val="28"/>
          <w:rtl w:val="0"/>
          <w:lang w:val="ru-RU"/>
        </w:rPr>
        <w:t xml:space="preserve">9  </w:t>
      </w:r>
      <w:r>
        <w:rPr>
          <w:sz w:val="28"/>
          <w:szCs w:val="28"/>
          <w:rtl w:val="0"/>
          <w:lang w:val="ru-RU"/>
        </w:rPr>
        <w:t xml:space="preserve">и </w:t>
      </w:r>
      <w:r>
        <w:rPr>
          <w:sz w:val="28"/>
          <w:szCs w:val="28"/>
          <w:rtl w:val="0"/>
          <w:lang w:val="ru-RU"/>
        </w:rPr>
        <w:t xml:space="preserve">10 </w:t>
      </w:r>
      <w:r>
        <w:rPr>
          <w:sz w:val="28"/>
          <w:szCs w:val="28"/>
          <w:rtl w:val="0"/>
          <w:lang w:val="ru-RU"/>
        </w:rPr>
        <w:t xml:space="preserve">статьи </w:t>
      </w:r>
      <w:r>
        <w:rPr>
          <w:sz w:val="28"/>
          <w:szCs w:val="28"/>
          <w:rtl w:val="0"/>
          <w:lang w:val="ru-RU"/>
        </w:rPr>
        <w:t xml:space="preserve">3 </w:t>
      </w:r>
      <w:r>
        <w:rPr>
          <w:sz w:val="28"/>
          <w:szCs w:val="28"/>
          <w:rtl w:val="0"/>
          <w:lang w:val="ru-RU"/>
        </w:rPr>
        <w:t xml:space="preserve">Федерального закона от </w:t>
      </w:r>
      <w:r>
        <w:rPr>
          <w:sz w:val="28"/>
          <w:szCs w:val="28"/>
          <w:rtl w:val="0"/>
          <w:lang w:val="ru-RU"/>
        </w:rPr>
        <w:t xml:space="preserve">13.03.2006 </w:t>
      </w:r>
      <w:r>
        <w:rPr>
          <w:sz w:val="28"/>
          <w:szCs w:val="28"/>
          <w:rtl w:val="0"/>
          <w:lang w:val="ru-RU"/>
        </w:rPr>
        <w:t xml:space="preserve">№ </w:t>
      </w:r>
      <w:r>
        <w:rPr>
          <w:sz w:val="28"/>
          <w:szCs w:val="28"/>
          <w:rtl w:val="0"/>
          <w:lang w:val="ru-RU"/>
        </w:rPr>
        <w:t>38-</w:t>
      </w:r>
      <w:r>
        <w:rPr>
          <w:sz w:val="28"/>
          <w:szCs w:val="28"/>
          <w:rtl w:val="0"/>
          <w:lang w:val="ru-RU"/>
        </w:rPr>
        <w:t xml:space="preserve">ФЗ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ред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от </w:t>
      </w:r>
      <w:r>
        <w:rPr>
          <w:sz w:val="28"/>
          <w:szCs w:val="28"/>
          <w:rtl w:val="0"/>
          <w:lang w:val="ru-RU"/>
        </w:rPr>
        <w:t xml:space="preserve">08.03.2015) </w:t>
      </w:r>
      <w:r>
        <w:rPr>
          <w:sz w:val="28"/>
          <w:szCs w:val="28"/>
          <w:rtl w:val="0"/>
          <w:lang w:val="ru-RU"/>
        </w:rPr>
        <w:t xml:space="preserve">«О рекламе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с изм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 доп</w:t>
      </w:r>
      <w:r>
        <w:rPr>
          <w:sz w:val="28"/>
          <w:szCs w:val="28"/>
          <w:rtl w:val="0"/>
          <w:lang w:val="ru-RU"/>
        </w:rPr>
        <w:t xml:space="preserve">., </w:t>
      </w:r>
      <w:r>
        <w:rPr>
          <w:sz w:val="28"/>
          <w:szCs w:val="28"/>
          <w:rtl w:val="0"/>
          <w:lang w:val="ru-RU"/>
        </w:rPr>
        <w:t>вступ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в силу  с </w:t>
      </w:r>
      <w:r>
        <w:rPr>
          <w:sz w:val="28"/>
          <w:szCs w:val="28"/>
          <w:rtl w:val="0"/>
          <w:lang w:val="ru-RU"/>
        </w:rPr>
        <w:t xml:space="preserve">01.10.2015): </w:t>
      </w:r>
    </w:p>
    <w:p>
      <w:pPr>
        <w:pStyle w:val="Normal.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«спонсор — лицо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предоставившее средства либо обеспечившее предоставление  средств для организации  и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или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проведения спортивного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культурного или любого иного мероприятия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создания и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или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трансляции теле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 xml:space="preserve">и радиопередачи либо создания и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или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использования иного результата творческой деятельности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«спонсорская реклама — реклама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распространяемая на условии обязательного упоминания в ней об определенном лице как спонсоре»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Не  смотря на то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что понятие спонсорства вводится исключительно для целей Федерального закона № </w:t>
      </w:r>
      <w:r>
        <w:rPr>
          <w:sz w:val="28"/>
          <w:szCs w:val="28"/>
          <w:rtl w:val="0"/>
          <w:lang w:val="ru-RU"/>
        </w:rPr>
        <w:t>38-</w:t>
      </w:r>
      <w:r>
        <w:rPr>
          <w:sz w:val="28"/>
          <w:szCs w:val="28"/>
          <w:rtl w:val="0"/>
          <w:lang w:val="ru-RU"/>
        </w:rPr>
        <w:t>ФЗ оно дает нам возможность определить смысл этого явления и на основании вышеперечисленных правовых норм легко дифференцировать понятия благотворительности и спонсорства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line="360" w:lineRule="auto"/>
        <w:jc w:val="both"/>
        <w:rPr>
          <w:sz w:val="28"/>
          <w:szCs w:val="28"/>
        </w:rPr>
      </w:pPr>
    </w:p>
    <w:p>
      <w:pPr>
        <w:pStyle w:val="Normal.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Так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благотворительность — это бескорыстная поддержка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то время как отношения спонсорства строятся на возмездной основе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Спонсорский вклад  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это плата за рекламу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 если разница в этих двух терминах ясна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то с меценатством доселе была неопределенность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пункт </w:t>
      </w:r>
      <w:r>
        <w:rPr>
          <w:sz w:val="28"/>
          <w:szCs w:val="28"/>
          <w:rtl w:val="0"/>
          <w:lang w:val="ru-RU"/>
        </w:rPr>
        <w:t xml:space="preserve">1 </w:t>
      </w:r>
      <w:r>
        <w:rPr>
          <w:sz w:val="28"/>
          <w:szCs w:val="28"/>
          <w:rtl w:val="0"/>
          <w:lang w:val="ru-RU"/>
        </w:rPr>
        <w:t xml:space="preserve">статьи </w:t>
      </w:r>
      <w:r>
        <w:rPr>
          <w:sz w:val="28"/>
          <w:szCs w:val="28"/>
          <w:rtl w:val="0"/>
          <w:lang w:val="ru-RU"/>
        </w:rPr>
        <w:t xml:space="preserve">4 </w:t>
      </w:r>
      <w:r>
        <w:rPr>
          <w:sz w:val="28"/>
          <w:szCs w:val="28"/>
          <w:rtl w:val="0"/>
          <w:lang w:val="ru-RU"/>
        </w:rPr>
        <w:t xml:space="preserve">ФЗ № </w:t>
      </w:r>
      <w:r>
        <w:rPr>
          <w:sz w:val="28"/>
          <w:szCs w:val="28"/>
          <w:rtl w:val="0"/>
          <w:lang w:val="ru-RU"/>
        </w:rPr>
        <w:t>327-</w:t>
      </w:r>
      <w:r>
        <w:rPr>
          <w:sz w:val="28"/>
          <w:szCs w:val="28"/>
          <w:rtl w:val="0"/>
          <w:lang w:val="ru-RU"/>
        </w:rPr>
        <w:t>ФЗ конкретизировал это понятие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 xml:space="preserve">«Меценатская деятельность 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это деятельность по безвозмездной передаче имущества  в том числе денежных средств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или прав владения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пользования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распоряжения имуществом и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или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безвозмездные выполнение работ и оказание услуг в сфере культуры и образования в области культуры и искусства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направленные на сохранение культурных ценностей и развитие деятельности в сфере культуры и образования в области культуры и искусства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 xml:space="preserve">» </w:t>
      </w:r>
    </w:p>
    <w:p>
      <w:pPr>
        <w:pStyle w:val="Normal.0"/>
        <w:spacing w:line="360" w:lineRule="auto"/>
        <w:jc w:val="both"/>
        <w:rPr>
          <w:sz w:val="28"/>
          <w:szCs w:val="28"/>
        </w:rPr>
      </w:pPr>
    </w:p>
    <w:p>
      <w:pPr>
        <w:pStyle w:val="Normal.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Статья </w:t>
      </w:r>
      <w:r>
        <w:rPr>
          <w:sz w:val="28"/>
          <w:szCs w:val="28"/>
          <w:rtl w:val="0"/>
          <w:lang w:val="ru-RU"/>
        </w:rPr>
        <w:t xml:space="preserve">4 </w:t>
      </w:r>
      <w:r>
        <w:rPr>
          <w:sz w:val="28"/>
          <w:szCs w:val="28"/>
          <w:rtl w:val="0"/>
          <w:lang w:val="ru-RU"/>
        </w:rPr>
        <w:t xml:space="preserve">ФЗ  № </w:t>
      </w:r>
      <w:r>
        <w:rPr>
          <w:sz w:val="28"/>
          <w:szCs w:val="28"/>
          <w:rtl w:val="0"/>
          <w:lang w:val="ru-RU"/>
        </w:rPr>
        <w:t>327-</w:t>
      </w:r>
      <w:r>
        <w:rPr>
          <w:sz w:val="28"/>
          <w:szCs w:val="28"/>
          <w:rtl w:val="0"/>
          <w:lang w:val="ru-RU"/>
        </w:rPr>
        <w:t>ФЗ определяет понятие меценатства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однако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грань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которая отделяла бы его от  благотворительности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 первый взгляд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едва заметна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это лишь первое впечатление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которое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как известно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может быть весьма обманчивым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Кажущаяся категориальная идентичность двух этих понятий была  первым камнем преткновения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 который спотыкались в ходе дискуссий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рассуждая о пользе нового закона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Отсутствие четкой разницы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создает впечатление искусственного обособления меценатства от благотворительности как таковой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хотя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меценатство это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де факто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та же безвозмездная помощь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Тем не менее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если копнуть чуть поглубже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и обратиться к статье </w:t>
      </w:r>
      <w:r>
        <w:rPr>
          <w:sz w:val="28"/>
          <w:szCs w:val="28"/>
          <w:rtl w:val="0"/>
          <w:lang w:val="ru-RU"/>
        </w:rPr>
        <w:t xml:space="preserve">2 </w:t>
      </w:r>
      <w:r>
        <w:rPr>
          <w:sz w:val="28"/>
          <w:szCs w:val="28"/>
          <w:rtl w:val="0"/>
          <w:lang w:val="ru-RU"/>
        </w:rPr>
        <w:t xml:space="preserve">Федерального закона № </w:t>
      </w:r>
      <w:r>
        <w:rPr>
          <w:sz w:val="28"/>
          <w:szCs w:val="28"/>
          <w:rtl w:val="0"/>
          <w:lang w:val="ru-RU"/>
        </w:rPr>
        <w:t xml:space="preserve">135 - </w:t>
      </w:r>
      <w:r>
        <w:rPr>
          <w:sz w:val="28"/>
          <w:szCs w:val="28"/>
          <w:rtl w:val="0"/>
          <w:lang w:val="ru-RU"/>
        </w:rPr>
        <w:t>ФЗ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которая носит название «Цели благотворительной деятельности»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становится ясно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спектр сфер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которых можно оказать благотворительную помощь намного шире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чем в меценатстве и затрагивает помимо «содействия деятельности в сфере образования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науки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культуры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искусства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просвещения и духовного развития личности» множество иных областей общественной жизни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Иными словами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благотворительность и меценатство соотносятся между собой как целое и часть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Меценатство выступает в качестве специфического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отдельного вида благотворительности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Не взирая на то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эти понятия схожи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они не тождественны и детальный анализ закона  подтверждает эту мысль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 частности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меценатство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как следует из определения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осуществляется исключительно на безвозмездных началах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то время как благотворительность подразумевает оказание поддержки в том числе и на льготных условиях</w:t>
      </w:r>
      <w:r>
        <w:rPr>
          <w:sz w:val="28"/>
          <w:szCs w:val="28"/>
          <w:rtl w:val="0"/>
          <w:lang w:val="ru-RU"/>
        </w:rPr>
        <w:t>. (</w:t>
      </w:r>
      <w:r>
        <w:rPr>
          <w:sz w:val="28"/>
          <w:szCs w:val="28"/>
          <w:rtl w:val="0"/>
          <w:lang w:val="ru-RU"/>
        </w:rPr>
        <w:t>ст</w:t>
      </w:r>
      <w:r>
        <w:rPr>
          <w:sz w:val="28"/>
          <w:szCs w:val="28"/>
          <w:rtl w:val="0"/>
          <w:lang w:val="ru-RU"/>
        </w:rPr>
        <w:t xml:space="preserve">. 4 </w:t>
      </w:r>
      <w:r>
        <w:rPr>
          <w:sz w:val="28"/>
          <w:szCs w:val="28"/>
          <w:rtl w:val="0"/>
          <w:lang w:val="ru-RU"/>
        </w:rPr>
        <w:t>Федерального закона «О меценатской деятельности» и ст</w:t>
      </w:r>
      <w:r>
        <w:rPr>
          <w:sz w:val="28"/>
          <w:szCs w:val="28"/>
          <w:rtl w:val="0"/>
          <w:lang w:val="ru-RU"/>
        </w:rPr>
        <w:t xml:space="preserve">. 1 </w:t>
      </w:r>
      <w:r>
        <w:rPr>
          <w:sz w:val="28"/>
          <w:szCs w:val="28"/>
          <w:rtl w:val="0"/>
          <w:lang w:val="ru-RU"/>
        </w:rPr>
        <w:t>Федерального закона «О благотворительной деятельности и благотворительных организациях»</w:t>
      </w:r>
      <w:r>
        <w:rPr>
          <w:sz w:val="28"/>
          <w:szCs w:val="28"/>
          <w:rtl w:val="0"/>
          <w:lang w:val="ru-RU"/>
        </w:rPr>
        <w:t>).</w:t>
      </w:r>
    </w:p>
    <w:p>
      <w:pPr>
        <w:pStyle w:val="Normal.0"/>
        <w:spacing w:line="360" w:lineRule="auto"/>
        <w:jc w:val="both"/>
        <w:rPr>
          <w:sz w:val="28"/>
          <w:szCs w:val="28"/>
        </w:rPr>
      </w:pPr>
    </w:p>
    <w:p>
      <w:pPr>
        <w:pStyle w:val="Normal.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Таким образом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закон полезен хотя бы потому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дает определение меценатства и обособляет его от благотворительности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вне всяких сомнений помогает точно регулировать именно этот вид отношений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учитывая  их особенности и специфику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jc w:val="both"/>
        <w:rPr>
          <w:sz w:val="28"/>
          <w:szCs w:val="28"/>
        </w:rPr>
      </w:pPr>
    </w:p>
    <w:p>
      <w:pPr>
        <w:pStyle w:val="Normal.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У меценатской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как впрочем  и у любой другой деятельности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должен быть определенный правовой фундамент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 основании которого возможно было бы совершать конкретные юридически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значимые действия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 принятый закон послужил той основой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 базе которой возможно осуществлять меценатскую деятельность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Федеральный закон № </w:t>
      </w:r>
      <w:r>
        <w:rPr>
          <w:sz w:val="28"/>
          <w:szCs w:val="28"/>
          <w:rtl w:val="0"/>
          <w:lang w:val="ru-RU"/>
        </w:rPr>
        <w:t>327-</w:t>
      </w:r>
      <w:r>
        <w:rPr>
          <w:sz w:val="28"/>
          <w:szCs w:val="28"/>
          <w:rtl w:val="0"/>
          <w:lang w:val="ru-RU"/>
        </w:rPr>
        <w:t>ФЗ</w:t>
      </w:r>
      <w:r>
        <w:rPr>
          <w:sz w:val="28"/>
          <w:szCs w:val="28"/>
          <w:rtl w:val="0"/>
          <w:lang w:val="ru-RU"/>
        </w:rPr>
        <w:t xml:space="preserve">,  </w:t>
      </w:r>
      <w:r>
        <w:rPr>
          <w:sz w:val="28"/>
          <w:szCs w:val="28"/>
          <w:rtl w:val="0"/>
          <w:lang w:val="ru-RU"/>
        </w:rPr>
        <w:t>в частности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установил круг получателей меценатской помощи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Так ст</w:t>
      </w:r>
      <w:r>
        <w:rPr>
          <w:sz w:val="28"/>
          <w:szCs w:val="28"/>
          <w:rtl w:val="0"/>
          <w:lang w:val="ru-RU"/>
        </w:rPr>
        <w:t xml:space="preserve">. 4 </w:t>
      </w:r>
      <w:r>
        <w:rPr>
          <w:sz w:val="28"/>
          <w:szCs w:val="28"/>
          <w:rtl w:val="0"/>
          <w:lang w:val="ru-RU"/>
        </w:rPr>
        <w:t>гласит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«получатели меценатской поддержки — государственные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муниципальные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негосударственные некоммерческие организации культуры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образовательные организации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реализующие образовательные программы в области культуры и искусства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»  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 xml:space="preserve">. 3 </w:t>
      </w:r>
      <w:r>
        <w:rPr>
          <w:sz w:val="28"/>
          <w:szCs w:val="28"/>
          <w:rtl w:val="0"/>
          <w:lang w:val="ru-RU"/>
        </w:rPr>
        <w:t>ст</w:t>
      </w:r>
      <w:r>
        <w:rPr>
          <w:sz w:val="28"/>
          <w:szCs w:val="28"/>
          <w:rtl w:val="0"/>
          <w:lang w:val="ru-RU"/>
        </w:rPr>
        <w:t xml:space="preserve">. 5, </w:t>
      </w:r>
      <w:r>
        <w:rPr>
          <w:sz w:val="28"/>
          <w:szCs w:val="28"/>
          <w:rtl w:val="0"/>
          <w:lang w:val="ru-RU"/>
        </w:rPr>
        <w:t>вдобавок определяет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получателями меценатской помощи не могут быть органы государственной власти и местного самоуправления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 в этих двух законодательных сентенциях есть как несомненные плюсы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так и определенные минусы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line="360" w:lineRule="auto"/>
        <w:jc w:val="both"/>
        <w:rPr>
          <w:sz w:val="28"/>
          <w:szCs w:val="28"/>
        </w:rPr>
      </w:pPr>
    </w:p>
    <w:p>
      <w:pPr>
        <w:pStyle w:val="Normal.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К положительным тенденциям относится четкое закрепление круга получателей меценатской помощи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должно помочь решить проблему «отмывания» денег недобросовестными гражданами и получения ими налоговых льгот по НДФЛ по фиктивным договорам о меценатской деятельности между физическими лицами</w:t>
      </w:r>
      <w:r>
        <w:rPr>
          <w:sz w:val="28"/>
          <w:szCs w:val="28"/>
          <w:rtl w:val="0"/>
          <w:lang w:val="ru-RU"/>
        </w:rPr>
        <w:t xml:space="preserve">.  </w:t>
      </w:r>
      <w:r>
        <w:rPr>
          <w:sz w:val="28"/>
          <w:szCs w:val="28"/>
          <w:rtl w:val="0"/>
          <w:lang w:val="ru-RU"/>
        </w:rPr>
        <w:t>Исключение органов государственной власти и местного самоуправления из числа получателей меценатской помощи</w:t>
      </w:r>
      <w:r>
        <w:rPr>
          <w:sz w:val="28"/>
          <w:szCs w:val="28"/>
          <w:rtl w:val="0"/>
          <w:lang w:val="ru-RU"/>
        </w:rPr>
        <w:t xml:space="preserve">,  </w:t>
      </w:r>
      <w:r>
        <w:rPr>
          <w:sz w:val="28"/>
          <w:szCs w:val="28"/>
          <w:rtl w:val="0"/>
          <w:lang w:val="ru-RU"/>
        </w:rPr>
        <w:t>поможет нейтрализовать влияние властей на решение мецената об определении получателя поддержки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целей и содержания меценатской деятельности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Безусловно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две этих нормы играют роль прекрасных «подушек безопасности» и призваны решить серьезные проблемы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существующие в данной сфере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 то же время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несомненным недочетом является отсутствие среди получателей меценатской помощи физических лиц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которые занимаются творческой деятельностью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именно артистов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художников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писателей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поэтов и т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 xml:space="preserve">., </w:t>
      </w:r>
      <w:r>
        <w:rPr>
          <w:sz w:val="28"/>
          <w:szCs w:val="28"/>
          <w:rtl w:val="0"/>
          <w:lang w:val="ru-RU"/>
        </w:rPr>
        <w:t>коих великое множество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Чисто технически понятно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законодатель исключил физических лиц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желая сократить количество махинаций между ними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 другой стороны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исторические традиции говорят нам о том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именно физические лица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занимающиеся творческой деятельностью являются прямыми получателями помощи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Другими словами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этот нюанс требует доработки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Возможно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«ювелирная переформулировка» или дополнение  п</w:t>
      </w:r>
      <w:r>
        <w:rPr>
          <w:sz w:val="28"/>
          <w:szCs w:val="28"/>
          <w:rtl w:val="0"/>
          <w:lang w:val="ru-RU"/>
        </w:rPr>
        <w:t xml:space="preserve">. 3  </w:t>
      </w:r>
      <w:r>
        <w:rPr>
          <w:sz w:val="28"/>
          <w:szCs w:val="28"/>
          <w:rtl w:val="0"/>
          <w:lang w:val="ru-RU"/>
        </w:rPr>
        <w:t>ст</w:t>
      </w:r>
      <w:r>
        <w:rPr>
          <w:sz w:val="28"/>
          <w:szCs w:val="28"/>
          <w:rtl w:val="0"/>
          <w:lang w:val="ru-RU"/>
        </w:rPr>
        <w:t xml:space="preserve">. 5  </w:t>
      </w:r>
      <w:r>
        <w:rPr>
          <w:sz w:val="28"/>
          <w:szCs w:val="28"/>
          <w:rtl w:val="0"/>
          <w:lang w:val="ru-RU"/>
        </w:rPr>
        <w:t>Федерального закона «О меценатской деятельности»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позволит включить в число получателей меценатской помощи физических лиц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которые занимаются творческой деятельностью 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одновременно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предотвратить возможность мошенничества</w:t>
      </w:r>
      <w:r>
        <w:rPr>
          <w:sz w:val="28"/>
          <w:szCs w:val="28"/>
          <w:rtl w:val="0"/>
          <w:lang w:val="ru-RU"/>
        </w:rPr>
        <w:t xml:space="preserve">? </w:t>
      </w:r>
      <w:r>
        <w:rPr>
          <w:sz w:val="28"/>
          <w:szCs w:val="28"/>
          <w:rtl w:val="0"/>
          <w:lang w:val="ru-RU"/>
        </w:rPr>
        <w:t>Это вопрос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над которым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любом случае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стоит особенно задуматься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jc w:val="both"/>
        <w:rPr>
          <w:sz w:val="28"/>
          <w:szCs w:val="28"/>
        </w:rPr>
      </w:pPr>
    </w:p>
    <w:p>
      <w:pPr>
        <w:pStyle w:val="Normal.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Спорным моментом стало и положение ст</w:t>
      </w:r>
      <w:r>
        <w:rPr>
          <w:sz w:val="28"/>
          <w:szCs w:val="28"/>
          <w:rtl w:val="0"/>
          <w:lang w:val="ru-RU"/>
        </w:rPr>
        <w:t xml:space="preserve">. 6 </w:t>
      </w:r>
      <w:r>
        <w:rPr>
          <w:sz w:val="28"/>
          <w:szCs w:val="28"/>
          <w:rtl w:val="0"/>
          <w:lang w:val="ru-RU"/>
        </w:rPr>
        <w:t xml:space="preserve">ФЗ № </w:t>
      </w:r>
      <w:r>
        <w:rPr>
          <w:sz w:val="28"/>
          <w:szCs w:val="28"/>
          <w:rtl w:val="0"/>
          <w:lang w:val="ru-RU"/>
        </w:rPr>
        <w:t xml:space="preserve">327- </w:t>
      </w:r>
      <w:r>
        <w:rPr>
          <w:sz w:val="28"/>
          <w:szCs w:val="28"/>
          <w:rtl w:val="0"/>
          <w:lang w:val="ru-RU"/>
        </w:rPr>
        <w:t>ФЗ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устанавливающее необходимость заключения договора между меценатом и получателем меценатской помощи</w:t>
      </w:r>
      <w:r>
        <w:rPr>
          <w:sz w:val="28"/>
          <w:szCs w:val="28"/>
          <w:rtl w:val="0"/>
          <w:lang w:val="ru-RU"/>
        </w:rPr>
        <w:t xml:space="preserve">.  </w:t>
      </w:r>
      <w:r>
        <w:rPr>
          <w:sz w:val="28"/>
          <w:szCs w:val="28"/>
          <w:rtl w:val="0"/>
          <w:lang w:val="ru-RU"/>
        </w:rPr>
        <w:t>При внешней детализированности этой статьи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никакой конкретики в ней нет и по сути она базируется на общих фразах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 данной норме не указан вид договора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которым необходимо оформлять отношения  мецената и получателя меценатской помощи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Все это значит только одно 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стороны самостоятельно будут решать  какой вид договора  на основании действующего Гражданского кодекса Российской Федерации им выбирать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Эта юридическая лакуна  также требует ликвидации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Анализ действующего гражданского законодательства наводит на мысль о том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наиболее адекватным для оформления отношений мецената и получателя помощи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будет договор дарения</w:t>
      </w:r>
      <w:r>
        <w:rPr>
          <w:sz w:val="28"/>
          <w:szCs w:val="28"/>
          <w:rtl w:val="0"/>
          <w:lang w:val="ru-RU"/>
        </w:rPr>
        <w:t>. (</w:t>
      </w:r>
      <w:r>
        <w:rPr>
          <w:sz w:val="28"/>
          <w:szCs w:val="28"/>
          <w:rtl w:val="0"/>
          <w:lang w:val="ru-RU"/>
        </w:rPr>
        <w:t>ст</w:t>
      </w:r>
      <w:r>
        <w:rPr>
          <w:sz w:val="28"/>
          <w:szCs w:val="28"/>
          <w:rtl w:val="0"/>
          <w:lang w:val="ru-RU"/>
        </w:rPr>
        <w:t xml:space="preserve">. 572 </w:t>
      </w:r>
      <w:r>
        <w:rPr>
          <w:sz w:val="28"/>
          <w:szCs w:val="28"/>
          <w:rtl w:val="0"/>
          <w:lang w:val="ru-RU"/>
        </w:rPr>
        <w:t xml:space="preserve">— </w:t>
      </w:r>
      <w:r>
        <w:rPr>
          <w:sz w:val="28"/>
          <w:szCs w:val="28"/>
          <w:rtl w:val="0"/>
          <w:lang w:val="ru-RU"/>
        </w:rPr>
        <w:t xml:space="preserve">581 </w:t>
      </w:r>
      <w:r>
        <w:rPr>
          <w:sz w:val="28"/>
          <w:szCs w:val="28"/>
          <w:rtl w:val="0"/>
          <w:lang w:val="ru-RU"/>
        </w:rPr>
        <w:t>Гражданского кодекса Российской Федерации</w:t>
      </w:r>
      <w:r>
        <w:rPr>
          <w:sz w:val="28"/>
          <w:szCs w:val="28"/>
          <w:rtl w:val="0"/>
          <w:lang w:val="ru-RU"/>
        </w:rPr>
        <w:t xml:space="preserve">).  </w:t>
      </w:r>
      <w:r>
        <w:rPr>
          <w:sz w:val="28"/>
          <w:szCs w:val="28"/>
          <w:rtl w:val="0"/>
          <w:lang w:val="ru-RU"/>
        </w:rPr>
        <w:t>Возможно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законодатель презюмировал логичность такого умозаключения и выбор именно этого вида договора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однако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не помешает уточнить этот аспект в тексте самого Федерального закона «О меценатской деятельности»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дабы не порождать правовую неопределенность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которая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так или иначе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может возникнуть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line="360" w:lineRule="auto"/>
        <w:jc w:val="both"/>
        <w:rPr>
          <w:sz w:val="28"/>
          <w:szCs w:val="28"/>
        </w:rPr>
      </w:pPr>
    </w:p>
    <w:p>
      <w:pPr>
        <w:pStyle w:val="Normal.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Ну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пожалуй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самую неоднозначную реакцию у общественности вызвали способы поощрения меценатов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один из которых установлен подп</w:t>
      </w:r>
      <w:r>
        <w:rPr>
          <w:sz w:val="28"/>
          <w:szCs w:val="28"/>
          <w:rtl w:val="0"/>
          <w:lang w:val="ru-RU"/>
        </w:rPr>
        <w:t xml:space="preserve">. 1 </w:t>
      </w:r>
      <w:r>
        <w:rPr>
          <w:sz w:val="28"/>
          <w:szCs w:val="28"/>
          <w:rtl w:val="0"/>
          <w:lang w:val="ru-RU"/>
        </w:rPr>
        <w:t xml:space="preserve">и </w:t>
      </w:r>
      <w:r>
        <w:rPr>
          <w:sz w:val="28"/>
          <w:szCs w:val="28"/>
          <w:rtl w:val="0"/>
          <w:lang w:val="ru-RU"/>
        </w:rPr>
        <w:t xml:space="preserve">2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 xml:space="preserve">. 2 </w:t>
      </w:r>
      <w:r>
        <w:rPr>
          <w:sz w:val="28"/>
          <w:szCs w:val="28"/>
          <w:rtl w:val="0"/>
          <w:lang w:val="ru-RU"/>
        </w:rPr>
        <w:t xml:space="preserve">статьи </w:t>
      </w:r>
      <w:r>
        <w:rPr>
          <w:sz w:val="28"/>
          <w:szCs w:val="28"/>
          <w:rtl w:val="0"/>
          <w:lang w:val="ru-RU"/>
        </w:rPr>
        <w:t xml:space="preserve">9 </w:t>
      </w:r>
      <w:r>
        <w:rPr>
          <w:sz w:val="28"/>
          <w:szCs w:val="28"/>
          <w:rtl w:val="0"/>
          <w:lang w:val="ru-RU"/>
        </w:rPr>
        <w:t>ФЗ №</w:t>
      </w:r>
      <w:r>
        <w:rPr>
          <w:sz w:val="28"/>
          <w:szCs w:val="28"/>
          <w:rtl w:val="0"/>
          <w:lang w:val="ru-RU"/>
        </w:rPr>
        <w:t>327-</w:t>
      </w:r>
      <w:r>
        <w:rPr>
          <w:sz w:val="28"/>
          <w:szCs w:val="28"/>
          <w:rtl w:val="0"/>
          <w:lang w:val="ru-RU"/>
        </w:rPr>
        <w:t>ФЗ и говорит о праве получателей меценатской поддержки на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«установление и присуждение наград и почетных званий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также установление информационных надписей и обозначений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содержащих имена  меценатов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 зданиях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сооружениях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принадлежащих получателям меценатской поддержки и на соответствующих территориях»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Естественно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отношение к этой норме двоякое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 одной стороны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моральная поддержка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поощрение и пестование щедрости мецената будет наглядно демонстрировать общественную значимость  его действий и благодарность конкретному человеку за его щедрость и небезразличие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 другой стороны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 хороших делах вроде как не принято говорить вслух и с этим суждением не поспоришь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Однако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дискуссии относительно этого пункта в какой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то мере безосновательны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ибо норма носит диспозитивный характер и закрепляет право  государственных органов поощрить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право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не обязанность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По сему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чрезвычайно скромные благодетели от таблички могут отказаться не боясь каких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то санкций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то же время те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из меценатов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кто желает увековечить свое имя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получат такую возможность 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данном случае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закон сформулирован очень грамотно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учитывая интересы всех сторон и направлен на максимальное стимулирование меценатства как такого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line="360" w:lineRule="auto"/>
        <w:jc w:val="both"/>
        <w:rPr>
          <w:sz w:val="28"/>
          <w:szCs w:val="28"/>
        </w:rPr>
      </w:pPr>
    </w:p>
    <w:p>
      <w:pPr>
        <w:pStyle w:val="Normal.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Куда более важным аспектом в деле развития меценатства являются налоговые преференции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Вопрос налогового бремени это краеугольный камень Федерального закона «О меценатской деятельности»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На данный момент в документе прописываются некоторые меры экономической поддержки меценатов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частности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установлено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«меценатская поддержка не является основанием для сокращения бюджетного финансирования деятельности получателей меценатской поддержки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осуществляемого в соответствии с законодательством Российской Федерации»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 xml:space="preserve">. 1 </w:t>
      </w:r>
      <w:r>
        <w:rPr>
          <w:sz w:val="28"/>
          <w:szCs w:val="28"/>
          <w:rtl w:val="0"/>
          <w:lang w:val="ru-RU"/>
        </w:rPr>
        <w:t>ст</w:t>
      </w:r>
      <w:r>
        <w:rPr>
          <w:sz w:val="28"/>
          <w:szCs w:val="28"/>
          <w:rtl w:val="0"/>
          <w:lang w:val="ru-RU"/>
        </w:rPr>
        <w:t xml:space="preserve">. 9 </w:t>
      </w:r>
      <w:r>
        <w:rPr>
          <w:sz w:val="28"/>
          <w:szCs w:val="28"/>
          <w:rtl w:val="0"/>
          <w:lang w:val="ru-RU"/>
        </w:rPr>
        <w:t xml:space="preserve">ФЗ № </w:t>
      </w:r>
      <w:r>
        <w:rPr>
          <w:sz w:val="28"/>
          <w:szCs w:val="28"/>
          <w:rtl w:val="0"/>
          <w:lang w:val="ru-RU"/>
        </w:rPr>
        <w:t>327-</w:t>
      </w:r>
      <w:r>
        <w:rPr>
          <w:sz w:val="28"/>
          <w:szCs w:val="28"/>
          <w:rtl w:val="0"/>
          <w:lang w:val="ru-RU"/>
        </w:rPr>
        <w:t>ФЗ</w:t>
      </w:r>
      <w:r>
        <w:rPr>
          <w:sz w:val="28"/>
          <w:szCs w:val="28"/>
          <w:rtl w:val="0"/>
          <w:lang w:val="ru-RU"/>
        </w:rPr>
        <w:t xml:space="preserve">). </w:t>
      </w:r>
    </w:p>
    <w:p>
      <w:pPr>
        <w:pStyle w:val="Normal.0"/>
        <w:spacing w:line="360" w:lineRule="auto"/>
        <w:jc w:val="both"/>
        <w:rPr>
          <w:sz w:val="28"/>
          <w:szCs w:val="28"/>
        </w:rPr>
      </w:pPr>
    </w:p>
    <w:p>
      <w:pPr>
        <w:pStyle w:val="Normal.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Кроме того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де юре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регионы могут на своем уровне «осуществлять меры экономической поддержки меценатов и получателей меценатской помощи»</w:t>
      </w:r>
      <w:r>
        <w:rPr>
          <w:sz w:val="28"/>
          <w:szCs w:val="28"/>
          <w:rtl w:val="0"/>
          <w:lang w:val="ru-RU"/>
        </w:rPr>
        <w:t>. (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 xml:space="preserve">. 1 </w:t>
      </w:r>
      <w:r>
        <w:rPr>
          <w:sz w:val="28"/>
          <w:szCs w:val="28"/>
          <w:rtl w:val="0"/>
          <w:lang w:val="ru-RU"/>
        </w:rPr>
        <w:t>ст</w:t>
      </w:r>
      <w:r>
        <w:rPr>
          <w:sz w:val="28"/>
          <w:szCs w:val="28"/>
          <w:rtl w:val="0"/>
          <w:lang w:val="ru-RU"/>
        </w:rPr>
        <w:t xml:space="preserve">. 7 </w:t>
      </w:r>
      <w:r>
        <w:rPr>
          <w:sz w:val="28"/>
          <w:szCs w:val="28"/>
          <w:rtl w:val="0"/>
          <w:lang w:val="ru-RU"/>
        </w:rPr>
        <w:t xml:space="preserve">ФЗ № </w:t>
      </w:r>
      <w:r>
        <w:rPr>
          <w:sz w:val="28"/>
          <w:szCs w:val="28"/>
          <w:rtl w:val="0"/>
          <w:lang w:val="ru-RU"/>
        </w:rPr>
        <w:t>327-</w:t>
      </w:r>
      <w:r>
        <w:rPr>
          <w:sz w:val="28"/>
          <w:szCs w:val="28"/>
          <w:rtl w:val="0"/>
          <w:lang w:val="ru-RU"/>
        </w:rPr>
        <w:t>ФЗ</w:t>
      </w:r>
      <w:r>
        <w:rPr>
          <w:sz w:val="28"/>
          <w:szCs w:val="28"/>
          <w:rtl w:val="0"/>
          <w:lang w:val="ru-RU"/>
        </w:rPr>
        <w:t xml:space="preserve">).  </w:t>
      </w:r>
      <w:r>
        <w:rPr>
          <w:sz w:val="28"/>
          <w:szCs w:val="28"/>
          <w:rtl w:val="0"/>
          <w:lang w:val="ru-RU"/>
        </w:rPr>
        <w:t>Анализ нормы позволяет сделать вывод о том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в меры экономической поддержки  меценатов на региональном уровне входит и установление налоговых льгот для меценатов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Подкрепляет эту сентенцию    абз</w:t>
      </w:r>
      <w:r>
        <w:rPr>
          <w:sz w:val="28"/>
          <w:szCs w:val="28"/>
          <w:rtl w:val="0"/>
          <w:lang w:val="ru-RU"/>
        </w:rPr>
        <w:t xml:space="preserve">. 4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 xml:space="preserve">. 1 </w:t>
      </w:r>
      <w:r>
        <w:rPr>
          <w:sz w:val="28"/>
          <w:szCs w:val="28"/>
          <w:rtl w:val="0"/>
          <w:lang w:val="ru-RU"/>
        </w:rPr>
        <w:t>ст</w:t>
      </w:r>
      <w:r>
        <w:rPr>
          <w:sz w:val="28"/>
          <w:szCs w:val="28"/>
          <w:rtl w:val="0"/>
          <w:lang w:val="ru-RU"/>
        </w:rPr>
        <w:t xml:space="preserve">. 284 </w:t>
      </w:r>
      <w:r>
        <w:rPr>
          <w:sz w:val="28"/>
          <w:szCs w:val="28"/>
          <w:rtl w:val="0"/>
          <w:lang w:val="ru-RU"/>
        </w:rPr>
        <w:t xml:space="preserve">Налогового кодекса Российской Федерации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далее НК РФ</w:t>
      </w:r>
      <w:r>
        <w:rPr>
          <w:sz w:val="28"/>
          <w:szCs w:val="28"/>
          <w:rtl w:val="0"/>
          <w:lang w:val="ru-RU"/>
        </w:rPr>
        <w:t xml:space="preserve">), </w:t>
      </w:r>
      <w:r>
        <w:rPr>
          <w:sz w:val="28"/>
          <w:szCs w:val="28"/>
          <w:rtl w:val="0"/>
          <w:lang w:val="ru-RU"/>
        </w:rPr>
        <w:t>согласно которому</w:t>
      </w:r>
      <w:r>
        <w:rPr>
          <w:sz w:val="28"/>
          <w:szCs w:val="28"/>
          <w:rtl w:val="0"/>
          <w:lang w:val="ru-RU"/>
        </w:rPr>
        <w:t xml:space="preserve">,  </w:t>
      </w:r>
      <w:r>
        <w:rPr>
          <w:sz w:val="28"/>
          <w:szCs w:val="28"/>
          <w:rtl w:val="0"/>
          <w:lang w:val="ru-RU"/>
        </w:rPr>
        <w:t>органы законодательной власти субъектов РФ имеют право уменьшать для отдельных категорий налогоплательщиков ставки налога на прибыль в части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подлежащей зачислению в федеральный бюджет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 xml:space="preserve">с </w:t>
      </w:r>
      <w:r>
        <w:rPr>
          <w:sz w:val="28"/>
          <w:szCs w:val="28"/>
          <w:rtl w:val="0"/>
          <w:lang w:val="ru-RU"/>
        </w:rPr>
        <w:t xml:space="preserve">18 </w:t>
      </w:r>
      <w:r>
        <w:rPr>
          <w:sz w:val="28"/>
          <w:szCs w:val="28"/>
          <w:rtl w:val="0"/>
          <w:lang w:val="ru-RU"/>
        </w:rPr>
        <w:t xml:space="preserve">до </w:t>
      </w:r>
      <w:r>
        <w:rPr>
          <w:sz w:val="28"/>
          <w:szCs w:val="28"/>
          <w:rtl w:val="0"/>
          <w:lang w:val="ru-RU"/>
        </w:rPr>
        <w:t xml:space="preserve">13, 5%), </w:t>
      </w:r>
      <w:r>
        <w:rPr>
          <w:sz w:val="28"/>
          <w:szCs w:val="28"/>
          <w:rtl w:val="0"/>
          <w:lang w:val="ru-RU"/>
        </w:rPr>
        <w:t>то есть региональные законодатели могут уменьшить налоговые ставки для тех организаций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которые занимаются благотворительностью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то время как на федеральном уровне организации не освобождены от уплаты налога на прибыль из тех сумм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которые были направлены на благотворительность</w:t>
      </w:r>
      <w:r>
        <w:rPr>
          <w:sz w:val="28"/>
          <w:szCs w:val="28"/>
          <w:rtl w:val="0"/>
          <w:lang w:val="ru-RU"/>
        </w:rPr>
        <w:t>. (</w:t>
      </w:r>
      <w:r>
        <w:rPr>
          <w:sz w:val="28"/>
          <w:szCs w:val="28"/>
          <w:rtl w:val="0"/>
          <w:lang w:val="ru-RU"/>
        </w:rPr>
        <w:t>пп</w:t>
      </w:r>
      <w:r>
        <w:rPr>
          <w:sz w:val="28"/>
          <w:szCs w:val="28"/>
          <w:rtl w:val="0"/>
          <w:lang w:val="ru-RU"/>
        </w:rPr>
        <w:t xml:space="preserve">. 16 </w:t>
      </w:r>
      <w:r>
        <w:rPr>
          <w:sz w:val="28"/>
          <w:szCs w:val="28"/>
          <w:rtl w:val="0"/>
          <w:lang w:val="ru-RU"/>
        </w:rPr>
        <w:t xml:space="preserve">и </w:t>
      </w:r>
      <w:r>
        <w:rPr>
          <w:sz w:val="28"/>
          <w:szCs w:val="28"/>
          <w:rtl w:val="0"/>
          <w:lang w:val="ru-RU"/>
        </w:rPr>
        <w:t xml:space="preserve">34 </w:t>
      </w:r>
      <w:r>
        <w:rPr>
          <w:sz w:val="28"/>
          <w:szCs w:val="28"/>
          <w:rtl w:val="0"/>
          <w:lang w:val="ru-RU"/>
        </w:rPr>
        <w:t>ст</w:t>
      </w:r>
      <w:r>
        <w:rPr>
          <w:sz w:val="28"/>
          <w:szCs w:val="28"/>
          <w:rtl w:val="0"/>
          <w:lang w:val="ru-RU"/>
        </w:rPr>
        <w:t xml:space="preserve">. 270 </w:t>
      </w:r>
      <w:r>
        <w:rPr>
          <w:sz w:val="28"/>
          <w:szCs w:val="28"/>
          <w:rtl w:val="0"/>
          <w:lang w:val="ru-RU"/>
        </w:rPr>
        <w:t>НК РФ</w:t>
      </w:r>
      <w:r>
        <w:rPr>
          <w:sz w:val="28"/>
          <w:szCs w:val="28"/>
          <w:rtl w:val="0"/>
          <w:lang w:val="ru-RU"/>
        </w:rPr>
        <w:t xml:space="preserve">). </w:t>
      </w:r>
      <w:r>
        <w:rPr>
          <w:sz w:val="28"/>
          <w:szCs w:val="28"/>
          <w:rtl w:val="0"/>
          <w:lang w:val="ru-RU"/>
        </w:rPr>
        <w:t>Это те положения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которые закреплены в самом ФЗ № </w:t>
      </w:r>
      <w:r>
        <w:rPr>
          <w:sz w:val="28"/>
          <w:szCs w:val="28"/>
          <w:rtl w:val="0"/>
          <w:lang w:val="ru-RU"/>
        </w:rPr>
        <w:t>327-</w:t>
      </w:r>
      <w:r>
        <w:rPr>
          <w:sz w:val="28"/>
          <w:szCs w:val="28"/>
          <w:rtl w:val="0"/>
          <w:lang w:val="ru-RU"/>
        </w:rPr>
        <w:t>ФЗ и в НК РФ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jc w:val="both"/>
        <w:rPr>
          <w:sz w:val="28"/>
          <w:szCs w:val="28"/>
        </w:rPr>
      </w:pPr>
    </w:p>
    <w:p>
      <w:pPr>
        <w:pStyle w:val="Normal.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На федеральном уровне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Налоговый кодекс Российской Федерации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устанавливает также льготы по НДС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так пп</w:t>
      </w:r>
      <w:r>
        <w:rPr>
          <w:sz w:val="28"/>
          <w:szCs w:val="28"/>
          <w:rtl w:val="0"/>
          <w:lang w:val="ru-RU"/>
        </w:rPr>
        <w:t xml:space="preserve">. 12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 xml:space="preserve">. 3 </w:t>
      </w:r>
      <w:r>
        <w:rPr>
          <w:sz w:val="28"/>
          <w:szCs w:val="28"/>
          <w:rtl w:val="0"/>
          <w:lang w:val="ru-RU"/>
        </w:rPr>
        <w:t>ст</w:t>
      </w:r>
      <w:r>
        <w:rPr>
          <w:sz w:val="28"/>
          <w:szCs w:val="28"/>
          <w:rtl w:val="0"/>
          <w:lang w:val="ru-RU"/>
        </w:rPr>
        <w:t xml:space="preserve">. 149 </w:t>
      </w:r>
      <w:r>
        <w:rPr>
          <w:sz w:val="28"/>
          <w:szCs w:val="28"/>
          <w:rtl w:val="0"/>
          <w:lang w:val="ru-RU"/>
        </w:rPr>
        <w:t>НК РФ гласит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 xml:space="preserve">«передача товаров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выполнение работ</w:t>
      </w:r>
      <w:r>
        <w:rPr>
          <w:sz w:val="28"/>
          <w:szCs w:val="28"/>
          <w:rtl w:val="0"/>
          <w:lang w:val="ru-RU"/>
        </w:rPr>
        <w:t xml:space="preserve">,  </w:t>
      </w:r>
      <w:r>
        <w:rPr>
          <w:sz w:val="28"/>
          <w:szCs w:val="28"/>
          <w:rtl w:val="0"/>
          <w:lang w:val="ru-RU"/>
        </w:rPr>
        <w:t>оказание услуг</w:t>
      </w:r>
      <w:r>
        <w:rPr>
          <w:sz w:val="28"/>
          <w:szCs w:val="28"/>
          <w:rtl w:val="0"/>
          <w:lang w:val="ru-RU"/>
        </w:rPr>
        <w:t xml:space="preserve">), </w:t>
      </w:r>
      <w:r>
        <w:rPr>
          <w:sz w:val="28"/>
          <w:szCs w:val="28"/>
          <w:rtl w:val="0"/>
          <w:lang w:val="ru-RU"/>
        </w:rPr>
        <w:t>имущественных прав  безвозмездно в рамках благотворительной  деятельности в соответствии с Федеральным законом «О благотворительной деятельности и благотворительных организациях»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за исключением подакцизных товаров»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освобождается от налогообложения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также на федеральном уровне закреплено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физическим лицам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оказывающим благотворительную помощь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предоставлен  социальный налоговый вычет на сумму этой помощи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подп</w:t>
      </w:r>
      <w:r>
        <w:rPr>
          <w:sz w:val="28"/>
          <w:szCs w:val="28"/>
          <w:rtl w:val="0"/>
          <w:lang w:val="ru-RU"/>
        </w:rPr>
        <w:t xml:space="preserve">. 1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 xml:space="preserve">. 1 </w:t>
      </w:r>
      <w:r>
        <w:rPr>
          <w:sz w:val="28"/>
          <w:szCs w:val="28"/>
          <w:rtl w:val="0"/>
          <w:lang w:val="ru-RU"/>
        </w:rPr>
        <w:t>ст</w:t>
      </w:r>
      <w:r>
        <w:rPr>
          <w:sz w:val="28"/>
          <w:szCs w:val="28"/>
          <w:rtl w:val="0"/>
          <w:lang w:val="ru-RU"/>
        </w:rPr>
        <w:t xml:space="preserve">. 219 </w:t>
      </w:r>
      <w:r>
        <w:rPr>
          <w:sz w:val="28"/>
          <w:szCs w:val="28"/>
          <w:rtl w:val="0"/>
          <w:lang w:val="ru-RU"/>
        </w:rPr>
        <w:t>НК РФ</w:t>
      </w:r>
      <w:r>
        <w:rPr>
          <w:sz w:val="28"/>
          <w:szCs w:val="28"/>
          <w:rtl w:val="0"/>
          <w:lang w:val="ru-RU"/>
        </w:rPr>
        <w:t xml:space="preserve">). </w:t>
      </w:r>
      <w:r>
        <w:rPr>
          <w:sz w:val="28"/>
          <w:szCs w:val="28"/>
          <w:rtl w:val="0"/>
          <w:lang w:val="ru-RU"/>
        </w:rPr>
        <w:t>Физическому лицу возвращают из бюджета часть уплаченного им за год налога на доходы физических лиц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то есть фактически </w:t>
      </w:r>
      <w:r>
        <w:rPr>
          <w:sz w:val="28"/>
          <w:szCs w:val="28"/>
          <w:rtl w:val="0"/>
          <w:lang w:val="ru-RU"/>
        </w:rPr>
        <w:t xml:space="preserve">13% </w:t>
      </w:r>
      <w:r>
        <w:rPr>
          <w:sz w:val="28"/>
          <w:szCs w:val="28"/>
          <w:rtl w:val="0"/>
          <w:lang w:val="ru-RU"/>
        </w:rPr>
        <w:t>от суммы его расходов на благотворительность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line="360" w:lineRule="auto"/>
        <w:jc w:val="both"/>
        <w:rPr>
          <w:sz w:val="28"/>
          <w:szCs w:val="28"/>
        </w:rPr>
      </w:pPr>
    </w:p>
    <w:p>
      <w:pPr>
        <w:pStyle w:val="Normal.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Наряду с плюсами есть  и минусы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 примеру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существующая проблема двойного налогообложения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Так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получатели благотворительной помощи вынуждены платить с нее налог на прибыль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 xml:space="preserve">. 8 </w:t>
      </w:r>
      <w:r>
        <w:rPr>
          <w:sz w:val="28"/>
          <w:szCs w:val="28"/>
          <w:rtl w:val="0"/>
          <w:lang w:val="ru-RU"/>
        </w:rPr>
        <w:t>ст</w:t>
      </w:r>
      <w:r>
        <w:rPr>
          <w:sz w:val="28"/>
          <w:szCs w:val="28"/>
          <w:rtl w:val="0"/>
          <w:lang w:val="ru-RU"/>
        </w:rPr>
        <w:t xml:space="preserve">. 250 </w:t>
      </w:r>
      <w:r>
        <w:rPr>
          <w:sz w:val="28"/>
          <w:szCs w:val="28"/>
          <w:rtl w:val="0"/>
          <w:lang w:val="ru-RU"/>
        </w:rPr>
        <w:t>НК РФ</w:t>
      </w:r>
      <w:r>
        <w:rPr>
          <w:sz w:val="28"/>
          <w:szCs w:val="28"/>
          <w:rtl w:val="0"/>
          <w:lang w:val="ru-RU"/>
        </w:rPr>
        <w:t xml:space="preserve">). </w:t>
      </w:r>
      <w:r>
        <w:rPr>
          <w:sz w:val="28"/>
          <w:szCs w:val="28"/>
          <w:rtl w:val="0"/>
          <w:lang w:val="ru-RU"/>
        </w:rPr>
        <w:t>Лишь в том случае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если они будут использовать пожертвования только в тех целях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 которые они их получали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они смогут избежать налогового бремени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подп</w:t>
      </w:r>
      <w:r>
        <w:rPr>
          <w:sz w:val="28"/>
          <w:szCs w:val="28"/>
          <w:rtl w:val="0"/>
          <w:lang w:val="ru-RU"/>
        </w:rPr>
        <w:t xml:space="preserve">. 14 </w:t>
      </w:r>
      <w:r>
        <w:rPr>
          <w:sz w:val="28"/>
          <w:szCs w:val="28"/>
          <w:rtl w:val="0"/>
          <w:lang w:val="ru-RU"/>
        </w:rPr>
        <w:t>абз</w:t>
      </w:r>
      <w:r>
        <w:rPr>
          <w:sz w:val="28"/>
          <w:szCs w:val="28"/>
          <w:rtl w:val="0"/>
          <w:lang w:val="ru-RU"/>
        </w:rPr>
        <w:t xml:space="preserve">. 1 </w:t>
      </w:r>
      <w:r>
        <w:rPr>
          <w:sz w:val="28"/>
          <w:szCs w:val="28"/>
          <w:rtl w:val="0"/>
          <w:lang w:val="ru-RU"/>
        </w:rPr>
        <w:t>ст</w:t>
      </w:r>
      <w:r>
        <w:rPr>
          <w:sz w:val="28"/>
          <w:szCs w:val="28"/>
          <w:rtl w:val="0"/>
          <w:lang w:val="ru-RU"/>
        </w:rPr>
        <w:t xml:space="preserve">. 251 </w:t>
      </w:r>
      <w:r>
        <w:rPr>
          <w:sz w:val="28"/>
          <w:szCs w:val="28"/>
          <w:rtl w:val="0"/>
          <w:lang w:val="ru-RU"/>
        </w:rPr>
        <w:t>НК РФ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В случае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если фонд передает пожертвование гражданину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то гражданину придется заплатить с его суммы </w:t>
      </w:r>
      <w:r>
        <w:rPr>
          <w:sz w:val="28"/>
          <w:szCs w:val="28"/>
          <w:rtl w:val="0"/>
          <w:lang w:val="ru-RU"/>
        </w:rPr>
        <w:t xml:space="preserve">13% </w:t>
      </w:r>
      <w:r>
        <w:rPr>
          <w:sz w:val="28"/>
          <w:szCs w:val="28"/>
          <w:rtl w:val="0"/>
          <w:lang w:val="ru-RU"/>
        </w:rPr>
        <w:t>подоходного налога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Зачастую налог перечисляется в бюджет фирмой 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 xml:space="preserve">благотворителем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 xml:space="preserve">.1 </w:t>
      </w:r>
      <w:r>
        <w:rPr>
          <w:sz w:val="28"/>
          <w:szCs w:val="28"/>
          <w:rtl w:val="0"/>
          <w:lang w:val="ru-RU"/>
        </w:rPr>
        <w:t>ст</w:t>
      </w:r>
      <w:r>
        <w:rPr>
          <w:sz w:val="28"/>
          <w:szCs w:val="28"/>
          <w:rtl w:val="0"/>
          <w:lang w:val="ru-RU"/>
        </w:rPr>
        <w:t xml:space="preserve">. 226 </w:t>
      </w:r>
      <w:r>
        <w:rPr>
          <w:sz w:val="28"/>
          <w:szCs w:val="28"/>
          <w:rtl w:val="0"/>
          <w:lang w:val="ru-RU"/>
        </w:rPr>
        <w:t>НК РФ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но получатель дохода от нерезидента платит его сам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подп</w:t>
      </w:r>
      <w:r>
        <w:rPr>
          <w:sz w:val="28"/>
          <w:szCs w:val="28"/>
          <w:rtl w:val="0"/>
          <w:lang w:val="ru-RU"/>
        </w:rPr>
        <w:t xml:space="preserve">. 3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 xml:space="preserve">. 1 </w:t>
      </w:r>
      <w:r>
        <w:rPr>
          <w:sz w:val="28"/>
          <w:szCs w:val="28"/>
          <w:rtl w:val="0"/>
          <w:lang w:val="ru-RU"/>
        </w:rPr>
        <w:t>ст</w:t>
      </w:r>
      <w:r>
        <w:rPr>
          <w:sz w:val="28"/>
          <w:szCs w:val="28"/>
          <w:rtl w:val="0"/>
          <w:lang w:val="ru-RU"/>
        </w:rPr>
        <w:t xml:space="preserve">. 228 </w:t>
      </w:r>
      <w:r>
        <w:rPr>
          <w:sz w:val="28"/>
          <w:szCs w:val="28"/>
          <w:rtl w:val="0"/>
          <w:lang w:val="ru-RU"/>
        </w:rPr>
        <w:t>НК РФ</w:t>
      </w:r>
      <w:r>
        <w:rPr>
          <w:sz w:val="28"/>
          <w:szCs w:val="28"/>
          <w:rtl w:val="0"/>
          <w:lang w:val="ru-RU"/>
        </w:rPr>
        <w:t>).</w:t>
      </w:r>
    </w:p>
    <w:p>
      <w:pPr>
        <w:pStyle w:val="Normal.0"/>
        <w:spacing w:line="360" w:lineRule="auto"/>
        <w:jc w:val="both"/>
        <w:rPr>
          <w:sz w:val="28"/>
          <w:szCs w:val="28"/>
        </w:rPr>
      </w:pPr>
    </w:p>
    <w:p>
      <w:pPr>
        <w:pStyle w:val="Normal.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Конечно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некоторые виды доходов освобождены от налогов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 примеру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гранты для поддержки науки и образования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культуры и искусства</w:t>
      </w:r>
      <w:r>
        <w:rPr>
          <w:sz w:val="28"/>
          <w:szCs w:val="28"/>
          <w:rtl w:val="0"/>
          <w:lang w:val="ru-RU"/>
        </w:rPr>
        <w:t>. (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 xml:space="preserve">. 6 </w:t>
      </w:r>
      <w:r>
        <w:rPr>
          <w:sz w:val="28"/>
          <w:szCs w:val="28"/>
          <w:rtl w:val="0"/>
          <w:lang w:val="ru-RU"/>
        </w:rPr>
        <w:t>ст</w:t>
      </w:r>
      <w:r>
        <w:rPr>
          <w:sz w:val="28"/>
          <w:szCs w:val="28"/>
          <w:rtl w:val="0"/>
          <w:lang w:val="ru-RU"/>
        </w:rPr>
        <w:t xml:space="preserve">. 217 </w:t>
      </w:r>
      <w:r>
        <w:rPr>
          <w:sz w:val="28"/>
          <w:szCs w:val="28"/>
          <w:rtl w:val="0"/>
          <w:lang w:val="ru-RU"/>
        </w:rPr>
        <w:t>НК РФ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Граждане имеют право не платить налог если получили грант от одной из  организаций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перечень которых установлен Правительством Российской Федерации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Одной из целей такого ограничения опять же является желание избежать налоговых злоупотреблений через фиктивные благотворительные фонды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line="360" w:lineRule="auto"/>
        <w:jc w:val="both"/>
        <w:rPr>
          <w:sz w:val="28"/>
          <w:szCs w:val="28"/>
        </w:rPr>
      </w:pPr>
    </w:p>
    <w:p>
      <w:pPr>
        <w:pStyle w:val="Normal.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Такова ситуация с налоговыми преференциями на сегодняшний день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Что же еще нового на сей счет говорит нам Федеральный закон «О меценатской деятельности»</w:t>
      </w:r>
      <w:r>
        <w:rPr>
          <w:sz w:val="28"/>
          <w:szCs w:val="28"/>
          <w:rtl w:val="0"/>
          <w:lang w:val="ru-RU"/>
        </w:rPr>
        <w:t>?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 xml:space="preserve">Пункт </w:t>
      </w:r>
      <w:r>
        <w:rPr>
          <w:sz w:val="28"/>
          <w:szCs w:val="28"/>
          <w:rtl w:val="0"/>
          <w:lang w:val="ru-RU"/>
        </w:rPr>
        <w:t xml:space="preserve">1 </w:t>
      </w:r>
      <w:r>
        <w:rPr>
          <w:sz w:val="28"/>
          <w:szCs w:val="28"/>
          <w:rtl w:val="0"/>
          <w:lang w:val="ru-RU"/>
        </w:rPr>
        <w:t xml:space="preserve">статьи </w:t>
      </w:r>
      <w:r>
        <w:rPr>
          <w:sz w:val="28"/>
          <w:szCs w:val="28"/>
          <w:rtl w:val="0"/>
          <w:lang w:val="ru-RU"/>
        </w:rPr>
        <w:t xml:space="preserve">7 </w:t>
      </w:r>
      <w:r>
        <w:rPr>
          <w:sz w:val="28"/>
          <w:szCs w:val="28"/>
          <w:rtl w:val="0"/>
          <w:lang w:val="ru-RU"/>
        </w:rPr>
        <w:t>устанавливает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органы государственной власти субъектов Российской Федерации и органов местного самоуправления имеют право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«осуществлять меры экономической поддержки меценатов и получателей меценатской поддержки»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Ему вторит  пункт </w:t>
      </w:r>
      <w:r>
        <w:rPr>
          <w:sz w:val="28"/>
          <w:szCs w:val="28"/>
          <w:rtl w:val="0"/>
          <w:lang w:val="ru-RU"/>
        </w:rPr>
        <w:t xml:space="preserve">1 </w:t>
      </w:r>
      <w:r>
        <w:rPr>
          <w:sz w:val="28"/>
          <w:szCs w:val="28"/>
          <w:rtl w:val="0"/>
          <w:lang w:val="ru-RU"/>
        </w:rPr>
        <w:t>ст</w:t>
      </w:r>
      <w:r>
        <w:rPr>
          <w:sz w:val="28"/>
          <w:szCs w:val="28"/>
          <w:rtl w:val="0"/>
          <w:lang w:val="ru-RU"/>
        </w:rPr>
        <w:t xml:space="preserve">. 8: </w:t>
      </w:r>
      <w:r>
        <w:rPr>
          <w:sz w:val="28"/>
          <w:szCs w:val="28"/>
          <w:rtl w:val="0"/>
          <w:lang w:val="ru-RU"/>
        </w:rPr>
        <w:t>«государственными гарантиями стимулирования меценатской деятельности являются осуществление мер экономической поддержки меценатов</w:t>
      </w:r>
      <w:r>
        <w:rPr>
          <w:sz w:val="28"/>
          <w:szCs w:val="28"/>
          <w:rtl w:val="0"/>
          <w:lang w:val="ru-RU"/>
        </w:rPr>
        <w:t>...</w:t>
      </w:r>
      <w:r>
        <w:rPr>
          <w:sz w:val="28"/>
          <w:szCs w:val="28"/>
          <w:rtl w:val="0"/>
          <w:lang w:val="ru-RU"/>
        </w:rPr>
        <w:t>» Амбивалентность положений на лицо — государство имеет право оказывать экономическую поддержку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 как именно</w:t>
      </w:r>
      <w:r>
        <w:rPr>
          <w:sz w:val="28"/>
          <w:szCs w:val="28"/>
          <w:rtl w:val="0"/>
          <w:lang w:val="ru-RU"/>
        </w:rPr>
        <w:t xml:space="preserve">?  </w:t>
      </w:r>
      <w:r>
        <w:rPr>
          <w:sz w:val="28"/>
          <w:szCs w:val="28"/>
          <w:rtl w:val="0"/>
          <w:lang w:val="ru-RU"/>
        </w:rPr>
        <w:t>Отсутствие четко прописанного механизма оказания государственной поддержки лишает эти нормы своего практического значения и придает им некий декларативный характер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Совершенно ясно эти законодательные положения требуют разработки конкретных способов их реализации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Первый шаг на пути формирования способов экономической поддержки государства будет внесение поправок в НК РФ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line="360" w:lineRule="auto"/>
        <w:jc w:val="both"/>
        <w:rPr>
          <w:sz w:val="28"/>
          <w:szCs w:val="28"/>
        </w:rPr>
      </w:pPr>
    </w:p>
    <w:p>
      <w:pPr>
        <w:pStyle w:val="Normal.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Система налогообложения должна каким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то образом поощрять меценатов и  стимулировать в них желание осуществлять финансовую поддержку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Именно система налогообложения это тот реальный и самый эффективный рычаг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 помощью которого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можно заставить махину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под названием меценатство реально работать и создать импульс для участия в этой деятельности множеству людей</w:t>
      </w:r>
      <w:r>
        <w:rPr>
          <w:sz w:val="28"/>
          <w:szCs w:val="28"/>
          <w:rtl w:val="0"/>
          <w:lang w:val="ru-RU"/>
        </w:rPr>
        <w:t xml:space="preserve">.  </w:t>
      </w:r>
      <w:r>
        <w:rPr>
          <w:sz w:val="28"/>
          <w:szCs w:val="28"/>
          <w:rtl w:val="0"/>
          <w:lang w:val="ru-RU"/>
        </w:rPr>
        <w:t>Ранее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 рассмотрении в Государственной думе находился довольно важный законопроект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который помог бы разработать конкретный механизм налоговых преференций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Однако</w:t>
      </w:r>
      <w:r>
        <w:rPr>
          <w:sz w:val="28"/>
          <w:szCs w:val="28"/>
          <w:rtl w:val="0"/>
          <w:lang w:val="ru-RU"/>
        </w:rPr>
        <w:t xml:space="preserve">,  06.04.2015 </w:t>
      </w:r>
      <w:r>
        <w:rPr>
          <w:sz w:val="28"/>
          <w:szCs w:val="28"/>
          <w:rtl w:val="0"/>
          <w:lang w:val="ru-RU"/>
        </w:rPr>
        <w:t>данный законопроект был снят с рассмотрения Государственной думы в связи с отзывом его субъектом права законодательной инициативы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быть может отдельные его положения будут доработаны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усовершенствованы и инкорпорированы в новый законопроект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спустя какое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то время</w:t>
      </w:r>
      <w:r>
        <w:rPr>
          <w:sz w:val="28"/>
          <w:szCs w:val="28"/>
          <w:rtl w:val="0"/>
          <w:lang w:val="ru-RU"/>
        </w:rPr>
        <w:t xml:space="preserve">? </w:t>
      </w:r>
      <w:r>
        <w:rPr>
          <w:sz w:val="28"/>
          <w:szCs w:val="28"/>
          <w:rtl w:val="0"/>
          <w:lang w:val="ru-RU"/>
        </w:rPr>
        <w:t>Ибо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во многих положениях этого законопроекта есть рациональное зерно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jc w:val="both"/>
        <w:rPr>
          <w:sz w:val="28"/>
          <w:szCs w:val="28"/>
        </w:rPr>
      </w:pPr>
    </w:p>
    <w:p>
      <w:pPr>
        <w:pStyle w:val="Normal.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Речь идет о Законопроекте № </w:t>
      </w:r>
      <w:r>
        <w:rPr>
          <w:sz w:val="28"/>
          <w:szCs w:val="28"/>
          <w:rtl w:val="0"/>
          <w:lang w:val="ru-RU"/>
        </w:rPr>
        <w:t xml:space="preserve">624310-6 </w:t>
      </w:r>
      <w:r>
        <w:rPr>
          <w:sz w:val="28"/>
          <w:szCs w:val="28"/>
          <w:rtl w:val="0"/>
          <w:lang w:val="ru-RU"/>
        </w:rPr>
        <w:t>«О внесении изменений в часть вторую Налогового кодекса Российской Федерации в связи с принятием Федерального закона «О меценатской деятельности»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Этот документ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частности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предлагал включить средства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направляемые  получателям меценатской поддержки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в состав внереализиционных расходов по налогу на прибыль организаций в размере  не превышающим </w:t>
      </w:r>
      <w:r>
        <w:rPr>
          <w:sz w:val="28"/>
          <w:szCs w:val="28"/>
          <w:rtl w:val="0"/>
          <w:lang w:val="ru-RU"/>
        </w:rPr>
        <w:t>10% (</w:t>
      </w:r>
      <w:r>
        <w:rPr>
          <w:sz w:val="28"/>
          <w:szCs w:val="28"/>
          <w:rtl w:val="0"/>
          <w:lang w:val="ru-RU"/>
        </w:rPr>
        <w:t>полученная прибыль исчисляется без учета указанных расходов</w:t>
      </w:r>
      <w:r>
        <w:rPr>
          <w:sz w:val="28"/>
          <w:szCs w:val="28"/>
          <w:rtl w:val="0"/>
          <w:lang w:val="ru-RU"/>
        </w:rPr>
        <w:t xml:space="preserve">). </w:t>
      </w:r>
      <w:r>
        <w:rPr>
          <w:sz w:val="28"/>
          <w:szCs w:val="28"/>
          <w:rtl w:val="0"/>
          <w:lang w:val="ru-RU"/>
        </w:rPr>
        <w:t>Одновременно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предусматривается  освобождение некоммерческих организаций  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получателей меценатской помощи от уплаты налога на имущество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переданное им меценатами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 эти нормы играют важнейшую роль в стимулировании  меценатства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как вида деятельности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Как бы ни был бескорыстен человек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тем не менее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проблема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 примеру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двойного налогообложения даров и пожертвований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либо взимания налогов как с дарителя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так и с получателя помощи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оказывает негативное влияние на развитие меценатской деятельности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Безусловно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как и в любом деле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вопросе разработки экономических преференций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есть и оборотная сторона медали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Страх того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получение финансовой поддержки от государства станет самоцелью для меценатов</w:t>
      </w:r>
      <w:r>
        <w:rPr>
          <w:sz w:val="28"/>
          <w:szCs w:val="28"/>
          <w:rtl w:val="0"/>
          <w:lang w:val="ru-RU"/>
        </w:rPr>
        <w:t xml:space="preserve">,  </w:t>
      </w:r>
      <w:r>
        <w:rPr>
          <w:sz w:val="28"/>
          <w:szCs w:val="28"/>
          <w:rtl w:val="0"/>
          <w:lang w:val="ru-RU"/>
        </w:rPr>
        <w:t>может быть и имеет под собой основания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все же</w:t>
      </w:r>
      <w:r>
        <w:rPr>
          <w:sz w:val="28"/>
          <w:szCs w:val="28"/>
          <w:rtl w:val="0"/>
          <w:lang w:val="ru-RU"/>
        </w:rPr>
        <w:t xml:space="preserve">,  </w:t>
      </w:r>
      <w:r>
        <w:rPr>
          <w:sz w:val="28"/>
          <w:szCs w:val="28"/>
          <w:rtl w:val="0"/>
          <w:lang w:val="ru-RU"/>
        </w:rPr>
        <w:t>не стоит забывать о том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налоговая стимуляция — это цивилизованная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распространенная мера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способствующая привлечению финансовых средств в культуру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jc w:val="both"/>
        <w:rPr>
          <w:sz w:val="28"/>
          <w:szCs w:val="28"/>
        </w:rPr>
      </w:pPr>
    </w:p>
    <w:p>
      <w:pPr>
        <w:pStyle w:val="Normal.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Нельзя не сказать и о втором законопроекте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который призван внести свою лепту в дело развития меценатства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На период </w:t>
      </w:r>
      <w:r>
        <w:rPr>
          <w:sz w:val="28"/>
          <w:szCs w:val="28"/>
          <w:rtl w:val="0"/>
          <w:lang w:val="ru-RU"/>
        </w:rPr>
        <w:t xml:space="preserve">29.01. 2015  </w:t>
      </w:r>
      <w:r>
        <w:rPr>
          <w:sz w:val="28"/>
          <w:szCs w:val="28"/>
          <w:rtl w:val="0"/>
          <w:lang w:val="ru-RU"/>
        </w:rPr>
        <w:t>он рассматривается в первом чтении и дорабатывается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Это Законопроект № </w:t>
      </w:r>
      <w:r>
        <w:rPr>
          <w:sz w:val="28"/>
          <w:szCs w:val="28"/>
          <w:rtl w:val="0"/>
          <w:lang w:val="ru-RU"/>
        </w:rPr>
        <w:t xml:space="preserve">624319-6 </w:t>
      </w:r>
      <w:r>
        <w:rPr>
          <w:sz w:val="28"/>
          <w:szCs w:val="28"/>
          <w:rtl w:val="0"/>
          <w:lang w:val="ru-RU"/>
        </w:rPr>
        <w:t xml:space="preserve">«О внесении изменений в отдельные законодательные акты Российской  Федерации в связи с принятием Федерального закона « О меценатской деятельности»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об становлении дополнительных благоприятных условий для въезда и пребывания в Российской Федерации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также льготных оснований для приема в российское гражданство в отношении иностранных граждан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осуществляющих в Российской Федерации меценатскую деятельность»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Если данный законопроект примут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то меценаты  смогут  получать многократную гуманитарную и рабочую визу для въезда в нашу страну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помимо прочего им могут предоставить льготное право на оформление въездных документов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права на работу и на получение гражданства РФ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Безусловно принятие второго законопроекта  будет стимулировать деятельность иностранных меценатов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также окажет позитивное влияние на развитие культуры в целом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line="360" w:lineRule="auto"/>
        <w:jc w:val="both"/>
        <w:rPr>
          <w:sz w:val="28"/>
          <w:szCs w:val="28"/>
        </w:rPr>
      </w:pPr>
    </w:p>
    <w:p>
      <w:pPr>
        <w:pStyle w:val="Normal.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Очевидно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абсолютно совершенных налоговых условий для граждан и фирм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которые занимаются благотворительностью не существует ни в одном государстве мира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тем не менее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это не значит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не нужно усовершенствовать имеющиеся нормы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Стремится к идеалу нужно всегда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Система налоговых льгот для меценатов и благотворителей в России недостаточно проработана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По сути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«</w:t>
      </w:r>
      <w:r>
        <w:rPr>
          <w:sz w:val="28"/>
          <w:szCs w:val="28"/>
          <w:rtl w:val="0"/>
          <w:lang w:val="en-US"/>
        </w:rPr>
        <w:t>ахиллесова</w:t>
      </w:r>
      <w:r>
        <w:rPr>
          <w:sz w:val="28"/>
          <w:szCs w:val="28"/>
          <w:rtl w:val="0"/>
          <w:lang w:val="ru-RU"/>
        </w:rPr>
        <w:t xml:space="preserve"> пята» темы экономической стимуляции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это потенциальная возможность использования непорядочными гражданами благой деятельности в целях отмывания денег и ухода от уплаты налогов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конечно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законодателю потребуется время для того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чтобы  разработать закон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исключающий такую опасность раз и навсегда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jc w:val="both"/>
        <w:rPr>
          <w:sz w:val="28"/>
          <w:szCs w:val="28"/>
        </w:rPr>
      </w:pPr>
    </w:p>
    <w:p>
      <w:pPr>
        <w:pStyle w:val="Normal.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Таким образом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становится очевидным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принятый Федеральный закон  «О меценатской деятельности» это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вне всяких сомнений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положительная тенденция в деле развития благородной миссии меценатства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Вслед за федеральным законодательством  в сфере меценатства стало развиваться и региональное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Так </w:t>
      </w:r>
      <w:r>
        <w:rPr>
          <w:sz w:val="28"/>
          <w:szCs w:val="28"/>
          <w:rtl w:val="0"/>
          <w:lang w:val="ru-RU"/>
        </w:rPr>
        <w:t xml:space="preserve">1 </w:t>
      </w:r>
      <w:r>
        <w:rPr>
          <w:sz w:val="28"/>
          <w:szCs w:val="28"/>
          <w:rtl w:val="0"/>
          <w:lang w:val="ru-RU"/>
        </w:rPr>
        <w:t xml:space="preserve">июля </w:t>
      </w:r>
      <w:r>
        <w:rPr>
          <w:sz w:val="28"/>
          <w:szCs w:val="28"/>
          <w:rtl w:val="0"/>
          <w:lang w:val="ru-RU"/>
        </w:rPr>
        <w:t xml:space="preserve">2016 </w:t>
      </w:r>
      <w:r>
        <w:rPr>
          <w:sz w:val="28"/>
          <w:szCs w:val="28"/>
          <w:rtl w:val="0"/>
          <w:lang w:val="ru-RU"/>
        </w:rPr>
        <w:t xml:space="preserve">года должен вступить в силу Закон  Санкт — Петербурга  от </w:t>
      </w:r>
      <w:r>
        <w:rPr>
          <w:sz w:val="28"/>
          <w:szCs w:val="28"/>
          <w:rtl w:val="0"/>
          <w:lang w:val="ru-RU"/>
        </w:rPr>
        <w:t xml:space="preserve">01.07.2015 </w:t>
      </w:r>
      <w:r>
        <w:rPr>
          <w:sz w:val="28"/>
          <w:szCs w:val="28"/>
          <w:rtl w:val="0"/>
          <w:lang w:val="ru-RU"/>
        </w:rPr>
        <w:t xml:space="preserve">№ </w:t>
      </w:r>
      <w:r>
        <w:rPr>
          <w:sz w:val="28"/>
          <w:szCs w:val="28"/>
          <w:rtl w:val="0"/>
          <w:lang w:val="ru-RU"/>
        </w:rPr>
        <w:t xml:space="preserve">427-79 </w:t>
      </w:r>
      <w:r>
        <w:rPr>
          <w:sz w:val="28"/>
          <w:szCs w:val="28"/>
          <w:rtl w:val="0"/>
          <w:lang w:val="ru-RU"/>
        </w:rPr>
        <w:t>«О меценатской деятельности в Санкт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 xml:space="preserve">Петербурге»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 xml:space="preserve">принят  ЗС СПб </w:t>
      </w:r>
      <w:r>
        <w:rPr>
          <w:sz w:val="28"/>
          <w:szCs w:val="28"/>
          <w:rtl w:val="0"/>
          <w:lang w:val="ru-RU"/>
        </w:rPr>
        <w:t xml:space="preserve">24.06.2105). </w:t>
      </w:r>
      <w:r>
        <w:rPr>
          <w:sz w:val="28"/>
          <w:szCs w:val="28"/>
          <w:rtl w:val="0"/>
          <w:lang w:val="ru-RU"/>
        </w:rPr>
        <w:t xml:space="preserve">Появился Закон Воронежской области от </w:t>
      </w:r>
      <w:r>
        <w:rPr>
          <w:sz w:val="28"/>
          <w:szCs w:val="28"/>
          <w:rtl w:val="0"/>
          <w:lang w:val="ru-RU"/>
        </w:rPr>
        <w:t xml:space="preserve">05.06.2015 </w:t>
      </w:r>
      <w:r>
        <w:rPr>
          <w:sz w:val="28"/>
          <w:szCs w:val="28"/>
          <w:rtl w:val="0"/>
          <w:lang w:val="ru-RU"/>
        </w:rPr>
        <w:t xml:space="preserve">№ </w:t>
      </w:r>
      <w:r>
        <w:rPr>
          <w:sz w:val="28"/>
          <w:szCs w:val="28"/>
          <w:rtl w:val="0"/>
          <w:lang w:val="ru-RU"/>
        </w:rPr>
        <w:t>102-</w:t>
      </w:r>
      <w:r>
        <w:rPr>
          <w:sz w:val="28"/>
          <w:szCs w:val="28"/>
          <w:rtl w:val="0"/>
          <w:lang w:val="ru-RU"/>
        </w:rPr>
        <w:t xml:space="preserve">ОЗ «О меценатах и меценатской деятельности в Воронежской области»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 xml:space="preserve">принят Воронежской областной Думой  </w:t>
      </w:r>
      <w:r>
        <w:rPr>
          <w:sz w:val="28"/>
          <w:szCs w:val="28"/>
          <w:rtl w:val="0"/>
          <w:lang w:val="ru-RU"/>
        </w:rPr>
        <w:t>04.06.2015.</w:t>
      </w:r>
    </w:p>
    <w:p>
      <w:pPr>
        <w:pStyle w:val="Normal.0"/>
        <w:spacing w:line="360" w:lineRule="auto"/>
        <w:jc w:val="both"/>
        <w:rPr>
          <w:sz w:val="28"/>
          <w:szCs w:val="28"/>
        </w:rPr>
      </w:pPr>
    </w:p>
    <w:p>
      <w:pPr>
        <w:pStyle w:val="Normal.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Принятый Федеральный закон «О меценатской деятельности» заключает в себе множество действенных и без сомнения важных положений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которые призваны создать комфортные условия для развития меценатской деятельности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принятого закона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 сегодняшний день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просто недостаточно для того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чтобы урегулировать отношения в сфере меценатства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 некотором роде принятый документ носит рамочный характер и наметил неплохие перспективы для развития меценатства в России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во многом именно от принятия  законов</w:t>
      </w:r>
      <w:r>
        <w:rPr>
          <w:sz w:val="28"/>
          <w:szCs w:val="28"/>
          <w:rtl w:val="0"/>
          <w:lang w:val="ru-RU"/>
        </w:rPr>
        <w:t xml:space="preserve">,  </w:t>
      </w:r>
      <w:r>
        <w:rPr>
          <w:sz w:val="28"/>
          <w:szCs w:val="28"/>
          <w:rtl w:val="0"/>
          <w:lang w:val="ru-RU"/>
        </w:rPr>
        <w:t>предусматривающих конкретные меры экономического регулирования и поддержки меценатства и зависит дальнейшая практическая реализация заключенных в  Федеральном законе «О меценатской деятельности» норм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jc w:val="both"/>
        <w:rPr>
          <w:sz w:val="28"/>
          <w:szCs w:val="28"/>
        </w:rPr>
      </w:pPr>
    </w:p>
    <w:p>
      <w:pPr>
        <w:pStyle w:val="Normal.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Общество много говорит о важности сохранения и развития традиций меценатства и меценатской деятельности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 в ходе этих дискуссий не затронутым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как правило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остается один системообразующий момент — правовая основа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 базе которой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чисто практически  появиться возможность развивать многовековые традиции помощи и покровительства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Именно кропотливая работа над законодательными актами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регулирующими меценатскую деятельность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создание адекватных правовых норм с определенными  практическими механизмами их реализации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поможет привлечь новых меценатов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развивать и сохранять наше культурно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историческое наследие</w:t>
      </w:r>
      <w:r>
        <w:rPr>
          <w:sz w:val="28"/>
          <w:szCs w:val="28"/>
          <w:rtl w:val="0"/>
          <w:lang w:val="en-US"/>
        </w:rPr>
        <w:t>.</w:t>
      </w:r>
    </w:p>
    <w:p>
      <w:pPr>
        <w:pStyle w:val="Normal.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                        </w:t>
      </w:r>
      <w:r>
        <w:rPr>
          <w:sz w:val="28"/>
          <w:szCs w:val="28"/>
          <w:rtl w:val="0"/>
          <w:lang w:val="en-US"/>
        </w:rPr>
        <w:t xml:space="preserve">   </w:t>
      </w:r>
      <w:r>
        <w:rPr>
          <w:b w:val="1"/>
          <w:bCs w:val="1"/>
          <w:sz w:val="28"/>
          <w:szCs w:val="28"/>
          <w:u w:val="single"/>
          <w:rtl w:val="0"/>
          <w:lang w:val="ru-RU"/>
        </w:rPr>
        <w:t xml:space="preserve">Список </w:t>
      </w:r>
      <w:r>
        <w:rPr>
          <w:b w:val="1"/>
          <w:bCs w:val="1"/>
          <w:sz w:val="28"/>
          <w:szCs w:val="28"/>
          <w:u w:val="single"/>
          <w:rtl w:val="0"/>
          <w:lang w:val="ru-RU"/>
        </w:rPr>
        <w:t>нормативных правовых актов</w:t>
      </w:r>
      <w:r>
        <w:rPr>
          <w:b w:val="1"/>
          <w:bCs w:val="1"/>
          <w:sz w:val="28"/>
          <w:szCs w:val="28"/>
          <w:u w:val="single"/>
          <w:rtl w:val="0"/>
          <w:lang w:val="ru-RU"/>
        </w:rPr>
        <w:t>:</w:t>
      </w:r>
    </w:p>
    <w:p>
      <w:pPr>
        <w:pStyle w:val="Normal.0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«Основы законодательства Российской Федерации о культуре»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утв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ВС РФ </w:t>
      </w:r>
      <w:r>
        <w:rPr>
          <w:sz w:val="28"/>
          <w:szCs w:val="28"/>
          <w:rtl w:val="0"/>
          <w:lang w:val="ru-RU"/>
        </w:rPr>
        <w:t xml:space="preserve">09.10.1992 </w:t>
      </w:r>
      <w:r>
        <w:rPr>
          <w:sz w:val="28"/>
          <w:szCs w:val="28"/>
          <w:rtl w:val="0"/>
          <w:lang w:val="ru-RU"/>
        </w:rPr>
        <w:t xml:space="preserve">№ </w:t>
      </w:r>
      <w:r>
        <w:rPr>
          <w:sz w:val="28"/>
          <w:szCs w:val="28"/>
          <w:rtl w:val="0"/>
          <w:lang w:val="ru-RU"/>
        </w:rPr>
        <w:t>3612-1) (</w:t>
      </w:r>
      <w:r>
        <w:rPr>
          <w:sz w:val="28"/>
          <w:szCs w:val="28"/>
          <w:rtl w:val="0"/>
          <w:lang w:val="ru-RU"/>
        </w:rPr>
        <w:t>ред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от </w:t>
      </w:r>
      <w:r>
        <w:rPr>
          <w:sz w:val="28"/>
          <w:szCs w:val="28"/>
          <w:rtl w:val="0"/>
          <w:lang w:val="ru-RU"/>
        </w:rPr>
        <w:t>21.07.2014) (</w:t>
      </w:r>
      <w:r>
        <w:rPr>
          <w:sz w:val="28"/>
          <w:szCs w:val="28"/>
          <w:rtl w:val="0"/>
          <w:lang w:val="ru-RU"/>
        </w:rPr>
        <w:t>с изм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 доп</w:t>
      </w:r>
      <w:r>
        <w:rPr>
          <w:sz w:val="28"/>
          <w:szCs w:val="28"/>
          <w:rtl w:val="0"/>
          <w:lang w:val="ru-RU"/>
        </w:rPr>
        <w:t xml:space="preserve">., </w:t>
      </w:r>
      <w:r>
        <w:rPr>
          <w:sz w:val="28"/>
          <w:szCs w:val="28"/>
          <w:rtl w:val="0"/>
          <w:lang w:val="ru-RU"/>
        </w:rPr>
        <w:t>вступ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в силу с </w:t>
      </w:r>
      <w:r>
        <w:rPr>
          <w:sz w:val="28"/>
          <w:szCs w:val="28"/>
          <w:rtl w:val="0"/>
          <w:lang w:val="ru-RU"/>
        </w:rPr>
        <w:t xml:space="preserve">01.01. 2015) // </w:t>
      </w:r>
      <w:r>
        <w:rPr>
          <w:sz w:val="28"/>
          <w:szCs w:val="28"/>
          <w:rtl w:val="0"/>
          <w:lang w:val="ru-RU"/>
        </w:rPr>
        <w:t>«Российская газета» №</w:t>
      </w:r>
      <w:r>
        <w:rPr>
          <w:sz w:val="28"/>
          <w:szCs w:val="28"/>
          <w:rtl w:val="0"/>
          <w:lang w:val="ru-RU"/>
        </w:rPr>
        <w:t>248, 17.11.1992;</w:t>
      </w:r>
    </w:p>
    <w:p>
      <w:pPr>
        <w:pStyle w:val="Normal.0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Федеральный закон от </w:t>
      </w:r>
      <w:r>
        <w:rPr>
          <w:sz w:val="28"/>
          <w:szCs w:val="28"/>
          <w:rtl w:val="0"/>
          <w:lang w:val="ru-RU"/>
        </w:rPr>
        <w:t xml:space="preserve">04.11.2014 </w:t>
      </w:r>
      <w:r>
        <w:rPr>
          <w:sz w:val="28"/>
          <w:szCs w:val="28"/>
          <w:rtl w:val="0"/>
          <w:lang w:val="ru-RU"/>
        </w:rPr>
        <w:t xml:space="preserve">№ </w:t>
      </w:r>
      <w:r>
        <w:rPr>
          <w:sz w:val="28"/>
          <w:szCs w:val="28"/>
          <w:rtl w:val="0"/>
          <w:lang w:val="ru-RU"/>
        </w:rPr>
        <w:t xml:space="preserve">327 </w:t>
      </w:r>
      <w:r>
        <w:rPr>
          <w:sz w:val="28"/>
          <w:szCs w:val="28"/>
          <w:rtl w:val="0"/>
          <w:lang w:val="ru-RU"/>
        </w:rPr>
        <w:t>— ФЗ «О меценатской деятельности»</w:t>
      </w:r>
      <w:r>
        <w:rPr>
          <w:sz w:val="28"/>
          <w:szCs w:val="28"/>
          <w:rtl w:val="0"/>
          <w:lang w:val="ru-RU"/>
        </w:rPr>
        <w:t xml:space="preserve">// </w:t>
      </w:r>
      <w:r>
        <w:rPr>
          <w:sz w:val="28"/>
          <w:szCs w:val="28"/>
          <w:rtl w:val="0"/>
          <w:lang w:val="ru-RU"/>
        </w:rPr>
        <w:t>«Российская газета»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№ </w:t>
      </w:r>
      <w:r>
        <w:rPr>
          <w:sz w:val="28"/>
          <w:szCs w:val="28"/>
          <w:rtl w:val="0"/>
          <w:lang w:val="ru-RU"/>
        </w:rPr>
        <w:t>254, 07.11.2014;</w:t>
      </w:r>
    </w:p>
    <w:p>
      <w:pPr>
        <w:pStyle w:val="Normal.0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Федеральный закон от </w:t>
      </w:r>
      <w:r>
        <w:rPr>
          <w:sz w:val="28"/>
          <w:szCs w:val="28"/>
          <w:rtl w:val="0"/>
          <w:lang w:val="ru-RU"/>
        </w:rPr>
        <w:t xml:space="preserve">11.08.1995 </w:t>
      </w:r>
      <w:r>
        <w:rPr>
          <w:sz w:val="28"/>
          <w:szCs w:val="28"/>
          <w:rtl w:val="0"/>
          <w:lang w:val="ru-RU"/>
        </w:rPr>
        <w:t xml:space="preserve">№ </w:t>
      </w:r>
      <w:r>
        <w:rPr>
          <w:sz w:val="28"/>
          <w:szCs w:val="28"/>
          <w:rtl w:val="0"/>
          <w:lang w:val="ru-RU"/>
        </w:rPr>
        <w:t>135-</w:t>
      </w:r>
      <w:r>
        <w:rPr>
          <w:sz w:val="28"/>
          <w:szCs w:val="28"/>
          <w:rtl w:val="0"/>
          <w:lang w:val="ru-RU"/>
        </w:rPr>
        <w:t xml:space="preserve">ФЗ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ред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от </w:t>
      </w:r>
      <w:r>
        <w:rPr>
          <w:sz w:val="28"/>
          <w:szCs w:val="28"/>
          <w:rtl w:val="0"/>
          <w:lang w:val="ru-RU"/>
        </w:rPr>
        <w:t xml:space="preserve">05.05.2014) </w:t>
      </w:r>
      <w:r>
        <w:rPr>
          <w:sz w:val="28"/>
          <w:szCs w:val="28"/>
          <w:rtl w:val="0"/>
          <w:lang w:val="ru-RU"/>
        </w:rPr>
        <w:t>«О благотворительной деятельности и благотворительных организациях»</w:t>
      </w:r>
      <w:r>
        <w:rPr>
          <w:sz w:val="28"/>
          <w:szCs w:val="28"/>
          <w:rtl w:val="0"/>
          <w:lang w:val="ru-RU"/>
        </w:rPr>
        <w:t xml:space="preserve">// </w:t>
      </w:r>
      <w:r>
        <w:rPr>
          <w:sz w:val="28"/>
          <w:szCs w:val="28"/>
          <w:rtl w:val="0"/>
          <w:lang w:val="ru-RU"/>
        </w:rPr>
        <w:t>«Российская газета»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№ </w:t>
      </w:r>
      <w:r>
        <w:rPr>
          <w:sz w:val="28"/>
          <w:szCs w:val="28"/>
          <w:rtl w:val="0"/>
          <w:lang w:val="ru-RU"/>
        </w:rPr>
        <w:t>159, 17.08.1995;</w:t>
      </w:r>
    </w:p>
    <w:p>
      <w:pPr>
        <w:pStyle w:val="Normal.0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Федеральный закон от </w:t>
      </w:r>
      <w:r>
        <w:rPr>
          <w:sz w:val="28"/>
          <w:szCs w:val="28"/>
          <w:rtl w:val="0"/>
          <w:lang w:val="ru-RU"/>
        </w:rPr>
        <w:t xml:space="preserve">13.03.2006 </w:t>
      </w:r>
      <w:r>
        <w:rPr>
          <w:sz w:val="28"/>
          <w:szCs w:val="28"/>
          <w:rtl w:val="0"/>
          <w:lang w:val="ru-RU"/>
        </w:rPr>
        <w:t xml:space="preserve">№ </w:t>
      </w:r>
      <w:r>
        <w:rPr>
          <w:sz w:val="28"/>
          <w:szCs w:val="28"/>
          <w:rtl w:val="0"/>
          <w:lang w:val="ru-RU"/>
        </w:rPr>
        <w:t>38-</w:t>
      </w:r>
      <w:r>
        <w:rPr>
          <w:sz w:val="28"/>
          <w:szCs w:val="28"/>
          <w:rtl w:val="0"/>
          <w:lang w:val="ru-RU"/>
        </w:rPr>
        <w:t xml:space="preserve">ФЗ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ред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от </w:t>
      </w:r>
      <w:r>
        <w:rPr>
          <w:sz w:val="28"/>
          <w:szCs w:val="28"/>
          <w:rtl w:val="0"/>
          <w:lang w:val="ru-RU"/>
        </w:rPr>
        <w:t xml:space="preserve">08.03.20150 </w:t>
      </w:r>
      <w:r>
        <w:rPr>
          <w:sz w:val="28"/>
          <w:szCs w:val="28"/>
          <w:rtl w:val="0"/>
          <w:lang w:val="ru-RU"/>
        </w:rPr>
        <w:t xml:space="preserve">«О рекламе»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с изм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 доп</w:t>
      </w:r>
      <w:r>
        <w:rPr>
          <w:sz w:val="28"/>
          <w:szCs w:val="28"/>
          <w:rtl w:val="0"/>
          <w:lang w:val="ru-RU"/>
        </w:rPr>
        <w:t xml:space="preserve">., </w:t>
      </w:r>
      <w:r>
        <w:rPr>
          <w:sz w:val="28"/>
          <w:szCs w:val="28"/>
          <w:rtl w:val="0"/>
          <w:lang w:val="ru-RU"/>
        </w:rPr>
        <w:t>вступ</w:t>
      </w:r>
      <w:r>
        <w:rPr>
          <w:sz w:val="28"/>
          <w:szCs w:val="28"/>
          <w:rtl w:val="0"/>
          <w:lang w:val="ru-RU"/>
        </w:rPr>
        <w:t xml:space="preserve">.  </w:t>
      </w:r>
      <w:r>
        <w:rPr>
          <w:sz w:val="28"/>
          <w:szCs w:val="28"/>
          <w:rtl w:val="0"/>
          <w:lang w:val="ru-RU"/>
        </w:rPr>
        <w:t xml:space="preserve">в силу с </w:t>
      </w:r>
      <w:r>
        <w:rPr>
          <w:sz w:val="28"/>
          <w:szCs w:val="28"/>
          <w:rtl w:val="0"/>
          <w:lang w:val="ru-RU"/>
        </w:rPr>
        <w:t xml:space="preserve">01.10.2015)// </w:t>
      </w:r>
      <w:r>
        <w:rPr>
          <w:sz w:val="28"/>
          <w:szCs w:val="28"/>
          <w:rtl w:val="0"/>
          <w:lang w:val="ru-RU"/>
        </w:rPr>
        <w:t>«Российская газета»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№ </w:t>
      </w:r>
      <w:r>
        <w:rPr>
          <w:sz w:val="28"/>
          <w:szCs w:val="28"/>
          <w:rtl w:val="0"/>
          <w:lang w:val="ru-RU"/>
        </w:rPr>
        <w:t>51, 15.03.2006;</w:t>
      </w:r>
    </w:p>
    <w:p>
      <w:pPr>
        <w:pStyle w:val="Normal.0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«Гражданский кодекс Российской Федерации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часть вторая</w:t>
      </w:r>
      <w:r>
        <w:rPr>
          <w:sz w:val="28"/>
          <w:szCs w:val="28"/>
          <w:rtl w:val="0"/>
          <w:lang w:val="ru-RU"/>
        </w:rPr>
        <w:t>)</w:t>
      </w:r>
      <w:r>
        <w:rPr>
          <w:sz w:val="28"/>
          <w:szCs w:val="28"/>
          <w:rtl w:val="0"/>
          <w:lang w:val="ru-RU"/>
        </w:rPr>
        <w:t xml:space="preserve">» от </w:t>
      </w:r>
      <w:r>
        <w:rPr>
          <w:sz w:val="28"/>
          <w:szCs w:val="28"/>
          <w:rtl w:val="0"/>
          <w:lang w:val="ru-RU"/>
        </w:rPr>
        <w:t xml:space="preserve">26.01.1996 </w:t>
      </w:r>
      <w:r>
        <w:rPr>
          <w:sz w:val="28"/>
          <w:szCs w:val="28"/>
          <w:rtl w:val="0"/>
          <w:lang w:val="ru-RU"/>
        </w:rPr>
        <w:t xml:space="preserve">№ </w:t>
      </w:r>
      <w:r>
        <w:rPr>
          <w:sz w:val="28"/>
          <w:szCs w:val="28"/>
          <w:rtl w:val="0"/>
          <w:lang w:val="ru-RU"/>
        </w:rPr>
        <w:t>14-</w:t>
      </w:r>
      <w:r>
        <w:rPr>
          <w:sz w:val="28"/>
          <w:szCs w:val="28"/>
          <w:rtl w:val="0"/>
          <w:lang w:val="ru-RU"/>
        </w:rPr>
        <w:t xml:space="preserve">ФЗ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ред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от </w:t>
      </w:r>
      <w:r>
        <w:rPr>
          <w:sz w:val="28"/>
          <w:szCs w:val="28"/>
          <w:rtl w:val="0"/>
          <w:lang w:val="ru-RU"/>
        </w:rPr>
        <w:t>29.06.2015) (</w:t>
      </w:r>
      <w:r>
        <w:rPr>
          <w:sz w:val="28"/>
          <w:szCs w:val="28"/>
          <w:rtl w:val="0"/>
          <w:lang w:val="ru-RU"/>
        </w:rPr>
        <w:t>с изм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 доп</w:t>
      </w:r>
      <w:r>
        <w:rPr>
          <w:sz w:val="28"/>
          <w:szCs w:val="28"/>
          <w:rtl w:val="0"/>
          <w:lang w:val="ru-RU"/>
        </w:rPr>
        <w:t xml:space="preserve">., </w:t>
      </w:r>
      <w:r>
        <w:rPr>
          <w:sz w:val="28"/>
          <w:szCs w:val="28"/>
          <w:rtl w:val="0"/>
          <w:lang w:val="ru-RU"/>
        </w:rPr>
        <w:t>вступ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в силу с </w:t>
      </w:r>
      <w:r>
        <w:rPr>
          <w:sz w:val="28"/>
          <w:szCs w:val="28"/>
          <w:rtl w:val="0"/>
          <w:lang w:val="ru-RU"/>
        </w:rPr>
        <w:t xml:space="preserve">01.07.2015)// </w:t>
      </w:r>
      <w:r>
        <w:rPr>
          <w:sz w:val="28"/>
          <w:szCs w:val="28"/>
          <w:rtl w:val="0"/>
          <w:lang w:val="ru-RU"/>
        </w:rPr>
        <w:t>«Российская газета»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№ </w:t>
      </w:r>
      <w:r>
        <w:rPr>
          <w:sz w:val="28"/>
          <w:szCs w:val="28"/>
          <w:rtl w:val="0"/>
          <w:lang w:val="ru-RU"/>
        </w:rPr>
        <w:t xml:space="preserve">23, 06.02.1996, </w:t>
      </w:r>
      <w:r>
        <w:rPr>
          <w:sz w:val="28"/>
          <w:szCs w:val="28"/>
          <w:rtl w:val="0"/>
          <w:lang w:val="ru-RU"/>
        </w:rPr>
        <w:t xml:space="preserve">№ </w:t>
      </w:r>
      <w:r>
        <w:rPr>
          <w:sz w:val="28"/>
          <w:szCs w:val="28"/>
          <w:rtl w:val="0"/>
          <w:lang w:val="ru-RU"/>
        </w:rPr>
        <w:t xml:space="preserve">24, 07.02.1996, </w:t>
      </w:r>
      <w:r>
        <w:rPr>
          <w:sz w:val="28"/>
          <w:szCs w:val="28"/>
          <w:rtl w:val="0"/>
          <w:lang w:val="ru-RU"/>
        </w:rPr>
        <w:t xml:space="preserve">№ </w:t>
      </w:r>
      <w:r>
        <w:rPr>
          <w:sz w:val="28"/>
          <w:szCs w:val="28"/>
          <w:rtl w:val="0"/>
          <w:lang w:val="ru-RU"/>
        </w:rPr>
        <w:t xml:space="preserve">25, 08.02.1996, </w:t>
      </w:r>
      <w:r>
        <w:rPr>
          <w:sz w:val="28"/>
          <w:szCs w:val="28"/>
          <w:rtl w:val="0"/>
          <w:lang w:val="ru-RU"/>
        </w:rPr>
        <w:t xml:space="preserve">№ </w:t>
      </w:r>
      <w:r>
        <w:rPr>
          <w:sz w:val="28"/>
          <w:szCs w:val="28"/>
          <w:rtl w:val="0"/>
          <w:lang w:val="ru-RU"/>
        </w:rPr>
        <w:t>27, 10,02.1996;</w:t>
      </w:r>
    </w:p>
    <w:p>
      <w:pPr>
        <w:pStyle w:val="Normal.0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«Налоговый кодекс Российской Федерации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часть вторая</w:t>
      </w:r>
      <w:r>
        <w:rPr>
          <w:sz w:val="28"/>
          <w:szCs w:val="28"/>
          <w:rtl w:val="0"/>
          <w:lang w:val="ru-RU"/>
        </w:rPr>
        <w:t>)</w:t>
      </w:r>
      <w:r>
        <w:rPr>
          <w:sz w:val="28"/>
          <w:szCs w:val="28"/>
          <w:rtl w:val="0"/>
          <w:lang w:val="ru-RU"/>
        </w:rPr>
        <w:t xml:space="preserve">» от </w:t>
      </w:r>
      <w:r>
        <w:rPr>
          <w:sz w:val="28"/>
          <w:szCs w:val="28"/>
          <w:rtl w:val="0"/>
          <w:lang w:val="ru-RU"/>
        </w:rPr>
        <w:t xml:space="preserve">05.08.2000 </w:t>
      </w:r>
      <w:r>
        <w:rPr>
          <w:sz w:val="28"/>
          <w:szCs w:val="28"/>
          <w:rtl w:val="0"/>
          <w:lang w:val="ru-RU"/>
        </w:rPr>
        <w:t xml:space="preserve">№ </w:t>
      </w:r>
      <w:r>
        <w:rPr>
          <w:sz w:val="28"/>
          <w:szCs w:val="28"/>
          <w:rtl w:val="0"/>
          <w:lang w:val="ru-RU"/>
        </w:rPr>
        <w:t xml:space="preserve">117 </w:t>
      </w:r>
      <w:r>
        <w:rPr>
          <w:sz w:val="28"/>
          <w:szCs w:val="28"/>
          <w:rtl w:val="0"/>
          <w:lang w:val="ru-RU"/>
        </w:rPr>
        <w:t xml:space="preserve">— ФЗ 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ред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от </w:t>
      </w:r>
      <w:r>
        <w:rPr>
          <w:sz w:val="28"/>
          <w:szCs w:val="28"/>
          <w:rtl w:val="0"/>
          <w:lang w:val="ru-RU"/>
        </w:rPr>
        <w:t>05.10.2015) (</w:t>
      </w:r>
      <w:r>
        <w:rPr>
          <w:sz w:val="28"/>
          <w:szCs w:val="28"/>
          <w:rtl w:val="0"/>
          <w:lang w:val="ru-RU"/>
        </w:rPr>
        <w:t>с изм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 доп</w:t>
      </w:r>
      <w:r>
        <w:rPr>
          <w:sz w:val="28"/>
          <w:szCs w:val="28"/>
          <w:rtl w:val="0"/>
          <w:lang w:val="ru-RU"/>
        </w:rPr>
        <w:t xml:space="preserve">., </w:t>
      </w:r>
      <w:r>
        <w:rPr>
          <w:sz w:val="28"/>
          <w:szCs w:val="28"/>
          <w:rtl w:val="0"/>
          <w:lang w:val="ru-RU"/>
        </w:rPr>
        <w:t>вступ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в силу с </w:t>
      </w:r>
      <w:r>
        <w:rPr>
          <w:sz w:val="28"/>
          <w:szCs w:val="28"/>
          <w:rtl w:val="0"/>
          <w:lang w:val="ru-RU"/>
        </w:rPr>
        <w:t xml:space="preserve">30.10.2015)// </w:t>
      </w:r>
      <w:r>
        <w:rPr>
          <w:sz w:val="28"/>
          <w:szCs w:val="28"/>
          <w:rtl w:val="0"/>
          <w:lang w:val="ru-RU"/>
        </w:rPr>
        <w:t>«Парламентская газета»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№ </w:t>
      </w:r>
      <w:r>
        <w:rPr>
          <w:sz w:val="28"/>
          <w:szCs w:val="28"/>
          <w:rtl w:val="0"/>
          <w:lang w:val="ru-RU"/>
        </w:rPr>
        <w:t>151-152,10.08.2000;</w:t>
      </w:r>
    </w:p>
    <w:p>
      <w:pPr>
        <w:pStyle w:val="Normal.0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Закон  Санкт — Петербурга  от </w:t>
      </w:r>
      <w:r>
        <w:rPr>
          <w:sz w:val="28"/>
          <w:szCs w:val="28"/>
          <w:rtl w:val="0"/>
          <w:lang w:val="ru-RU"/>
        </w:rPr>
        <w:t xml:space="preserve">01.07.2015 </w:t>
      </w:r>
      <w:r>
        <w:rPr>
          <w:sz w:val="28"/>
          <w:szCs w:val="28"/>
          <w:rtl w:val="0"/>
          <w:lang w:val="ru-RU"/>
        </w:rPr>
        <w:t xml:space="preserve">№ </w:t>
      </w:r>
      <w:r>
        <w:rPr>
          <w:sz w:val="28"/>
          <w:szCs w:val="28"/>
          <w:rtl w:val="0"/>
          <w:lang w:val="ru-RU"/>
        </w:rPr>
        <w:t xml:space="preserve">427-79 </w:t>
      </w:r>
      <w:r>
        <w:rPr>
          <w:sz w:val="28"/>
          <w:szCs w:val="28"/>
          <w:rtl w:val="0"/>
          <w:lang w:val="ru-RU"/>
        </w:rPr>
        <w:t>«О меценатской деятельности в Санкт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 xml:space="preserve">Петербурге»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 xml:space="preserve">принят  ЗС СПб </w:t>
      </w:r>
      <w:r>
        <w:rPr>
          <w:sz w:val="28"/>
          <w:szCs w:val="28"/>
          <w:rtl w:val="0"/>
          <w:lang w:val="ru-RU"/>
        </w:rPr>
        <w:t xml:space="preserve">24.06.2105)// </w:t>
      </w:r>
      <w:r>
        <w:rPr>
          <w:sz w:val="28"/>
          <w:szCs w:val="28"/>
          <w:rtl w:val="0"/>
          <w:lang w:val="ru-RU"/>
        </w:rPr>
        <w:t>«Вестник Законодательного собрания Санкт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Петербурга»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№ </w:t>
      </w:r>
      <w:r>
        <w:rPr>
          <w:sz w:val="28"/>
          <w:szCs w:val="28"/>
          <w:rtl w:val="0"/>
          <w:lang w:val="ru-RU"/>
        </w:rPr>
        <w:t>24, 20.07.2015;</w:t>
      </w:r>
    </w:p>
    <w:p>
      <w:pPr>
        <w:pStyle w:val="Normal.0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Закон Воронежской области от </w:t>
      </w:r>
      <w:r>
        <w:rPr>
          <w:sz w:val="28"/>
          <w:szCs w:val="28"/>
          <w:rtl w:val="0"/>
          <w:lang w:val="ru-RU"/>
        </w:rPr>
        <w:t xml:space="preserve">05.06.2015 </w:t>
      </w:r>
      <w:r>
        <w:rPr>
          <w:sz w:val="28"/>
          <w:szCs w:val="28"/>
          <w:rtl w:val="0"/>
          <w:lang w:val="ru-RU"/>
        </w:rPr>
        <w:t xml:space="preserve">№ </w:t>
      </w:r>
      <w:r>
        <w:rPr>
          <w:sz w:val="28"/>
          <w:szCs w:val="28"/>
          <w:rtl w:val="0"/>
          <w:lang w:val="ru-RU"/>
        </w:rPr>
        <w:t>102-</w:t>
      </w:r>
      <w:r>
        <w:rPr>
          <w:sz w:val="28"/>
          <w:szCs w:val="28"/>
          <w:rtl w:val="0"/>
          <w:lang w:val="ru-RU"/>
        </w:rPr>
        <w:t xml:space="preserve">ОЗ «О меценатах и меценатской деятельности в Воронежской области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 xml:space="preserve">принят Воронежской областной Думой  </w:t>
      </w:r>
      <w:r>
        <w:rPr>
          <w:sz w:val="28"/>
          <w:szCs w:val="28"/>
          <w:rtl w:val="0"/>
          <w:lang w:val="ru-RU"/>
        </w:rPr>
        <w:t xml:space="preserve">04.06.2015. </w:t>
      </w:r>
      <w:r>
        <w:rPr>
          <w:sz w:val="28"/>
          <w:szCs w:val="28"/>
          <w:rtl w:val="0"/>
          <w:lang w:val="ru-RU"/>
        </w:rPr>
        <w:t xml:space="preserve">Документ вступил в силу по истечении </w:t>
      </w:r>
      <w:r>
        <w:rPr>
          <w:sz w:val="28"/>
          <w:szCs w:val="28"/>
          <w:rtl w:val="0"/>
          <w:lang w:val="ru-RU"/>
        </w:rPr>
        <w:t xml:space="preserve">10 </w:t>
      </w:r>
      <w:r>
        <w:rPr>
          <w:sz w:val="28"/>
          <w:szCs w:val="28"/>
          <w:rtl w:val="0"/>
          <w:lang w:val="ru-RU"/>
        </w:rPr>
        <w:t>дней со дня официального опубликования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line="360" w:lineRule="auto"/>
        <w:jc w:val="both"/>
        <w:rPr>
          <w:sz w:val="28"/>
          <w:szCs w:val="28"/>
        </w:rPr>
      </w:pPr>
    </w:p>
    <w:p>
      <w:pPr>
        <w:pStyle w:val="Normal.0"/>
        <w:spacing w:line="360" w:lineRule="auto"/>
        <w:jc w:val="both"/>
      </w:pPr>
      <w:r>
        <w:rPr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)"/>
      <w:lvlJc w:val="left"/>
      <w:pPr>
        <w:ind w:left="6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